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 xml:space="preserve">招　标　文　件</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项目名称：</w:t>
      </w:r>
      <w:bookmarkStart w:id="0" w:name="OLE_LINK3"/>
      <w:r>
        <w:rPr>
          <w:rFonts w:hint="eastAsia" w:ascii="宋体" w:hAnsi="宋体" w:eastAsia="宋体" w:cs="Times New Roman"/>
          <w:b/>
          <w:bCs/>
          <w:sz w:val="32"/>
          <w:szCs w:val="32"/>
          <w14:ligatures w14:val="none"/>
        </w:rPr>
        <w:t xml:space="preserve">杨舍镇2026年度违规广告、违章搭建清除</w:t>
      </w:r>
      <w:bookmarkEnd w:id="0"/>
      <w:r/>
      <w:r/>
    </w:p>
    <w:p>
      <w:pPr>
        <w:jc w:val="center"/>
        <w:spacing w:line="360" w:lineRule="auto"/>
        <w:rPr>
          <w:rFonts w:hint="eastAsia" w:ascii="宋体" w:hAnsi="宋体" w:eastAsia="宋体" w:cs="Times New Roman"/>
          <w:sz w:val="32"/>
          <w:szCs w:val="32"/>
          <w14:ligatures w14:val="none"/>
        </w:rPr>
      </w:pPr>
      <w:r>
        <w:rPr>
          <w:rFonts w:hint="eastAsia" w:ascii="宋体" w:hAnsi="宋体" w:eastAsia="宋体" w:cs="Times New Roman"/>
          <w:b/>
          <w:sz w:val="32"/>
          <w:szCs w:val="32"/>
          <w14:ligatures w14:val="none"/>
        </w:rPr>
        <w:t xml:space="preserve">标书编号：</w:t>
      </w:r>
      <w:r>
        <w:rPr>
          <w:rFonts w:ascii="宋体" w:hAnsi="宋体" w:eastAsia="宋体" w:cs="Times New Roman"/>
          <w:b/>
          <w:sz w:val="32"/>
          <w:szCs w:val="32"/>
          <w14:ligatures w14:val="none"/>
        </w:rPr>
        <w:t xml:space="preserve">JSZC-320582-HSZH-G2026-000</w:t>
      </w:r>
      <w:r>
        <w:rPr>
          <w:rFonts w:hint="eastAsia" w:ascii="宋体" w:hAnsi="宋体" w:eastAsia="宋体" w:cs="Times New Roman"/>
          <w:b/>
          <w:sz w:val="32"/>
          <w:szCs w:val="32"/>
          <w14:ligatures w14:val="none"/>
        </w:rPr>
        <w:t xml:space="preserve">8</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项目属性：服务类</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苏州</w:t>
      </w:r>
      <w:r>
        <w:rPr>
          <w:rFonts w:hint="eastAsia" w:ascii="宋体" w:hAnsi="宋体" w:eastAsia="宋体" w:cs="Times New Roman"/>
          <w:b/>
          <w:sz w:val="32"/>
          <w:szCs w:val="32"/>
          <w14:ligatures w14:val="none"/>
        </w:rPr>
        <w:t xml:space="preserve">知泓管理</w:t>
      </w:r>
      <w:r>
        <w:rPr>
          <w:rFonts w:hint="eastAsia" w:ascii="宋体" w:hAnsi="宋体" w:eastAsia="宋体" w:cs="Times New Roman"/>
          <w:b/>
          <w:sz w:val="32"/>
          <w:szCs w:val="32"/>
          <w14:ligatures w14:val="none"/>
        </w:rPr>
        <w:t xml:space="preserve">咨询服务有限公司</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2026年0</w:t>
      </w:r>
      <w:r>
        <w:rPr>
          <w:rFonts w:hint="eastAsia" w:ascii="宋体" w:hAnsi="宋体" w:eastAsia="宋体" w:cs="Times New Roman"/>
          <w:b/>
          <w:sz w:val="32"/>
          <w:szCs w:val="32"/>
          <w14:ligatures w14:val="none"/>
        </w:rPr>
        <w:t xml:space="preserve">5</w:t>
      </w:r>
      <w:r>
        <w:rPr>
          <w:rFonts w:hint="eastAsia" w:ascii="宋体" w:hAnsi="宋体" w:eastAsia="宋体" w:cs="Times New Roman"/>
          <w:b/>
          <w:sz w:val="32"/>
          <w:szCs w:val="32"/>
          <w14:ligatures w14:val="none"/>
        </w:rPr>
        <w:t xml:space="preserve">月</w:t>
      </w:r>
      <w:r>
        <w:rPr>
          <w:rFonts w:hint="eastAsia" w:ascii="宋体" w:hAnsi="宋体" w:eastAsia="宋体" w:cs="Times New Roman"/>
          <w:b/>
          <w:sz w:val="32"/>
          <w:szCs w:val="32"/>
          <w14:ligatures w14:val="none"/>
        </w:rPr>
        <w:t xml:space="preserve">19</w:t>
      </w:r>
      <w:r>
        <w:rPr>
          <w:rFonts w:hint="eastAsia" w:ascii="宋体" w:hAnsi="宋体" w:eastAsia="宋体" w:cs="Times New Roman"/>
          <w:b/>
          <w:sz w:val="32"/>
          <w:szCs w:val="32"/>
          <w14:ligatures w14:val="none"/>
        </w:rPr>
        <w:t xml:space="preserve">日</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sectPr>
          <w:footnotePr/>
          <w:endnotePr/>
          <w:type w:val="nextPage"/>
          <w:pgSz w:w="11906" w:h="16838" w:orient="portrait"/>
          <w:pgMar w:top="720" w:right="720" w:bottom="720" w:left="720" w:header="851" w:footer="992" w:gutter="0"/>
          <w:pgNumType w:start="1"/>
          <w:cols w:num="1" w:sep="0" w:space="720" w:equalWidth="1"/>
          <w:docGrid w:linePitch="360"/>
        </w:sectPr>
      </w:pPr>
      <w:r>
        <w:rPr>
          <w:rFonts w:ascii="宋体" w:hAnsi="宋体" w:eastAsia="宋体" w:cs="Times New Roman"/>
          <w:b/>
          <w:sz w:val="32"/>
          <w:szCs w:val="32"/>
          <w14:ligatures w14:val="none"/>
        </w:rPr>
        <w:br w:type="page" w:clear="all"/>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1" w:name="_Toc513029200"/>
      <w:r/>
      <w:bookmarkStart w:id="2" w:name="_Toc120614210"/>
      <w:r/>
      <w:bookmarkStart w:id="3" w:name="_Toc20823272"/>
      <w:r/>
      <w:bookmarkStart w:id="4" w:name="_Toc16938516"/>
      <w:r/>
      <w:bookmarkStart w:id="5" w:name="_Toc523127445"/>
      <w:r/>
      <w:bookmarkStart w:id="6" w:name="_Toc479757206"/>
      <w:r>
        <w:rPr>
          <w:rFonts w:hint="eastAsia" w:ascii="宋体" w:hAnsi="宋体" w:eastAsia="宋体" w:cs="Times New Roman"/>
          <w:b/>
          <w:bCs/>
          <w:sz w:val="44"/>
          <w:szCs w:val="44"/>
          <w14:ligatures w14:val="none"/>
        </w:rPr>
        <w:t xml:space="preserve">总  目  录</w:t>
      </w:r>
      <w:bookmarkEnd w:id="1"/>
      <w:r/>
      <w:bookmarkEnd w:id="2"/>
      <w:r/>
      <w:bookmarkEnd w:id="3"/>
      <w:r/>
      <w:bookmarkEnd w:id="4"/>
      <w:r/>
      <w:bookmarkEnd w:id="5"/>
      <w:r/>
      <w:bookmarkEnd w:id="6"/>
      <w:r/>
      <w:r/>
    </w:p>
    <w:p>
      <w:pPr>
        <w:jc w:val="left"/>
        <w:spacing w:before="120" w:after="120"/>
        <w:tabs>
          <w:tab w:val="right" w:pos="10082" w:leader="dot"/>
        </w:tabs>
        <w:rPr>
          <w:rFonts w:ascii="Calibri" w:hAnsi="Calibri" w:eastAsia="宋体" w:cs="Calibri"/>
          <w:b/>
          <w:bCs/>
          <w:caps/>
          <w:sz w:val="22"/>
          <w:szCs w:val="20"/>
          <w14:ligatures w14:val="none"/>
        </w:rPr>
      </w:pPr>
      <w:r/>
      <w:hyperlink r:id="rId10" w:tooltip="#_Toc256000011" w:anchor="_Toc256000011" w:history="1">
        <w:r>
          <w:rPr>
            <w:rFonts w:hint="eastAsia" w:ascii="宋体" w:hAnsi="等线" w:eastAsia="宋体" w:cs="Calibri"/>
            <w:b/>
            <w:bCs/>
            <w:caps/>
            <w:sz w:val="20"/>
            <w:szCs w:val="20"/>
            <w14:ligatures w14:val="none"/>
          </w:rPr>
          <w:t xml:space="preserve">第一章  投标邀请</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2</w:t>
      </w:r>
      <w:r/>
    </w:p>
    <w:p>
      <w:pPr>
        <w:jc w:val="left"/>
        <w:spacing w:before="120" w:after="120"/>
        <w:tabs>
          <w:tab w:val="right" w:pos="10082" w:leader="dot"/>
        </w:tabs>
        <w:rPr>
          <w:rFonts w:ascii="Calibri" w:hAnsi="Calibri" w:eastAsia="宋体" w:cs="Calibri"/>
          <w:b/>
          <w:bCs/>
          <w:caps/>
          <w:sz w:val="22"/>
          <w:szCs w:val="20"/>
          <w14:ligatures w14:val="none"/>
        </w:rPr>
      </w:pPr>
      <w:r/>
      <w:hyperlink r:id="rId11" w:tooltip="#_Toc256000012" w:anchor="_Toc256000012" w:history="1">
        <w:r>
          <w:rPr>
            <w:rFonts w:hint="eastAsia" w:ascii="宋体" w:hAnsi="等线" w:eastAsia="宋体" w:cs="Calibri"/>
            <w:b/>
            <w:bCs/>
            <w:caps/>
            <w:sz w:val="20"/>
            <w:szCs w:val="20"/>
            <w14:ligatures w14:val="none"/>
          </w:rPr>
          <w:t xml:space="preserve">第二章  投标人须知</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5</w:t>
      </w:r>
      <w:r/>
    </w:p>
    <w:p>
      <w:pPr>
        <w:jc w:val="left"/>
        <w:spacing w:before="120" w:after="120"/>
        <w:tabs>
          <w:tab w:val="right" w:pos="10082" w:leader="dot"/>
        </w:tabs>
        <w:rPr>
          <w:rFonts w:ascii="Calibri" w:hAnsi="Calibri" w:eastAsia="宋体" w:cs="Calibri"/>
          <w:b/>
          <w:bCs/>
          <w:caps/>
          <w:sz w:val="22"/>
          <w:szCs w:val="20"/>
          <w14:ligatures w14:val="none"/>
        </w:rPr>
      </w:pPr>
      <w:r/>
      <w:hyperlink r:id="rId12" w:tooltip="#_Toc256000011" w:anchor="_Toc256000011" w:history="1">
        <w:r>
          <w:rPr>
            <w:rFonts w:hint="eastAsia" w:ascii="宋体" w:hAnsi="等线" w:eastAsia="宋体" w:cs="Calibri"/>
            <w:b/>
            <w:bCs/>
            <w:caps/>
            <w:sz w:val="20"/>
            <w:szCs w:val="20"/>
            <w14:ligatures w14:val="none"/>
          </w:rPr>
          <w:t xml:space="preserve">第三章  合同条款及格式</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15</w:t>
      </w:r>
      <w:r/>
    </w:p>
    <w:p>
      <w:pPr>
        <w:jc w:val="left"/>
        <w:spacing w:before="120" w:after="120"/>
        <w:tabs>
          <w:tab w:val="right" w:pos="10082" w:leader="dot"/>
        </w:tabs>
        <w:rPr>
          <w:rFonts w:ascii="Calibri" w:hAnsi="Calibri" w:eastAsia="宋体" w:cs="Calibri"/>
          <w:b/>
          <w:bCs/>
          <w:caps/>
          <w:sz w:val="22"/>
          <w:szCs w:val="20"/>
          <w14:ligatures w14:val="none"/>
        </w:rPr>
      </w:pPr>
      <w:r/>
      <w:hyperlink r:id="rId13" w:tooltip="#_Toc256000010" w:anchor="_Toc256000010" w:history="1">
        <w:r>
          <w:rPr>
            <w:rFonts w:hint="eastAsia" w:ascii="宋体" w:hAnsi="等线" w:eastAsia="宋体" w:cs="Calibri"/>
            <w:b/>
            <w:bCs/>
            <w:caps/>
            <w:sz w:val="20"/>
            <w:szCs w:val="20"/>
            <w14:ligatures w14:val="none"/>
          </w:rPr>
          <w:t xml:space="preserve">第四章  项目需求</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19</w:t>
        </w:r>
      </w:hyperlink>
      <w:r/>
      <w:r/>
    </w:p>
    <w:p>
      <w:pPr>
        <w:jc w:val="left"/>
        <w:spacing w:before="120" w:after="120"/>
        <w:tabs>
          <w:tab w:val="right" w:pos="10082" w:leader="dot"/>
        </w:tabs>
        <w:rPr>
          <w:rFonts w:ascii="Calibri" w:hAnsi="Calibri" w:eastAsia="宋体" w:cs="Calibri"/>
          <w:b/>
          <w:bCs/>
          <w:caps/>
          <w:sz w:val="22"/>
          <w:szCs w:val="20"/>
          <w14:ligatures w14:val="none"/>
        </w:rPr>
      </w:pPr>
      <w:r/>
      <w:hyperlink r:id="rId14" w:tooltip="#_Toc256000011" w:anchor="_Toc256000011" w:history="1">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33</w:t>
      </w:r>
      <w:r/>
    </w:p>
    <w:p>
      <w:pPr>
        <w:jc w:val="left"/>
        <w:spacing w:before="120" w:after="120"/>
        <w:tabs>
          <w:tab w:val="right" w:pos="10082" w:leader="dot"/>
        </w:tabs>
        <w:rPr>
          <w:rFonts w:ascii="Calibri" w:hAnsi="Calibri" w:eastAsia="宋体" w:cs="Calibri"/>
          <w:b/>
          <w:bCs/>
          <w:caps/>
          <w:sz w:val="22"/>
          <w:szCs w:val="20"/>
          <w14:ligatures w14:val="none"/>
        </w:rPr>
      </w:pPr>
      <w:r/>
      <w:hyperlink r:id="rId15"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36</w:t>
        </w:r>
      </w:hyperlink>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640"/>
        <w:jc w:val="center"/>
        <w:keepNext/>
        <w:pageBreakBefore/>
        <w:spacing w:before="156" w:after="156" w:line="300" w:lineRule="auto"/>
        <w:rPr>
          <w:rFonts w:ascii="Times New Roman" w:hAnsi="Times New Roman" w:eastAsia="宋体" w:cs="Times New Roman"/>
          <w:b/>
          <w:bCs/>
          <w:sz w:val="36"/>
          <w:szCs w:val="36"/>
          <w14:ligatures w14:val="none"/>
        </w:rPr>
        <w:outlineLvl w:val="0"/>
      </w:pPr>
      <w:r>
        <w:rPr>
          <w:rFonts w:hint="eastAsia" w:ascii="Times New Roman" w:hAnsi="Times New Roman" w:eastAsia="宋体" w:cs="Times New Roman"/>
          <w:b/>
          <w:bCs/>
          <w:sz w:val="36"/>
          <w:szCs w:val="36"/>
          <w14:ligatures w14:val="none"/>
        </w:rPr>
        <w:t xml:space="preserve">第一章</w:t>
      </w:r>
      <w:r>
        <w:rPr>
          <w:rFonts w:ascii="Times New Roman" w:hAnsi="Times New Roman" w:eastAsia="宋体" w:cs="Times New Roman"/>
          <w:b/>
          <w:bCs/>
          <w:sz w:val="36"/>
          <w:szCs w:val="36"/>
          <w14:ligatures w14:val="none"/>
        </w:rPr>
        <w:t xml:space="preserve">  </w:t>
      </w:r>
      <w:r>
        <w:rPr>
          <w:rFonts w:hint="eastAsia" w:ascii="Times New Roman" w:hAnsi="Times New Roman" w:eastAsia="宋体" w:cs="Times New Roman"/>
          <w:b/>
          <w:bCs/>
          <w:sz w:val="36"/>
          <w:szCs w:val="36"/>
          <w14:ligatures w14:val="none"/>
        </w:rPr>
        <w:t xml:space="preserve">投标邀请</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杨舍镇2026年度违规广告、违章搭建清除</w:t>
      </w:r>
      <w:r>
        <w:rPr>
          <w:rFonts w:ascii="宋体" w:hAnsi="宋体" w:eastAsia="宋体" w:cs="宋体"/>
          <w:bCs/>
          <w:color w:val="000000"/>
          <w:spacing w:val="7"/>
        </w:rPr>
        <w:t xml:space="preserve">JSZC-320582-HSZH-G2026-000</w:t>
      </w:r>
      <w:r>
        <w:rPr>
          <w:rFonts w:hint="eastAsia" w:ascii="宋体" w:hAnsi="宋体" w:eastAsia="宋体" w:cs="宋体"/>
          <w:bCs/>
          <w:color w:val="000000"/>
          <w:spacing w:val="7"/>
        </w:rPr>
        <w:t xml:space="preserve">8</w:t>
      </w:r>
      <w:r>
        <w:rPr>
          <w:rFonts w:hint="eastAsia" w:ascii="宋体" w:hAnsi="宋体" w:eastAsia="宋体" w:cs="宋体"/>
          <w:color w:val="000000"/>
          <w:spacing w:val="7"/>
        </w:rPr>
        <w:t xml:space="preserve">招标项目的潜在投标人应在苏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w:t>
      </w:r>
      <w:r>
        <w:rPr>
          <w:rFonts w:hint="eastAsia" w:ascii="宋体" w:hAnsi="宋体" w:cs="宋体"/>
        </w:rPr>
        <w:t xml:space="preserve">（</w:t>
      </w:r>
      <w:r>
        <w:rPr>
          <w:rFonts w:hint="eastAsia" w:ascii="宋体" w:hAnsi="宋体" w:cs="宋体"/>
        </w:rPr>
        <w:t xml:space="preserve">网址：http</w:t>
      </w:r>
      <w:r>
        <w:rPr>
          <w:rFonts w:hint="eastAsia" w:ascii="宋体" w:hAnsi="宋体" w:cs="宋体"/>
        </w:rPr>
        <w:t xml:space="preserve">://jszfcg.jsczt.cn/）</w:t>
      </w:r>
      <w:r>
        <w:rPr>
          <w:rFonts w:hint="eastAsia" w:ascii="宋体" w:hAnsi="宋体" w:eastAsia="宋体" w:cs="宋体"/>
          <w:color w:val="000000"/>
          <w:spacing w:val="7"/>
        </w:rPr>
        <w:t xml:space="preserve">获取招标文件，并于2026- 0</w:t>
      </w: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 - </w:t>
      </w:r>
      <w:r>
        <w:rPr>
          <w:rFonts w:hint="eastAsia" w:ascii="宋体" w:hAnsi="宋体" w:eastAsia="宋体" w:cs="宋体"/>
          <w:color w:val="000000"/>
          <w:spacing w:val="7"/>
        </w:rPr>
        <w:t xml:space="preserve">09  14:00（北京时间）前递交投标文件。</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一、项目基本情况</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项目编号：</w:t>
      </w:r>
      <w:r>
        <w:rPr>
          <w:rFonts w:ascii="宋体" w:hAnsi="宋体" w:eastAsia="宋体" w:cs="宋体"/>
          <w:bCs/>
          <w:color w:val="000000"/>
          <w:spacing w:val="7"/>
        </w:rPr>
        <w:t xml:space="preserve">JSZC-320582-HSZH-G2026-000</w:t>
      </w:r>
      <w:r>
        <w:rPr>
          <w:rFonts w:hint="eastAsia" w:ascii="宋体" w:hAnsi="宋体" w:eastAsia="宋体" w:cs="宋体"/>
          <w:bCs/>
          <w:color w:val="000000"/>
          <w:spacing w:val="7"/>
        </w:rPr>
        <w:t xml:space="preserve">8</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项目名称：杨舍镇2026年度违规广告、违章搭建清除项目</w:t>
      </w:r>
      <w:r/>
    </w:p>
    <w:p>
      <w:pPr>
        <w:pStyle w:val="896"/>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预算金额：55.00万元</w:t>
      </w:r>
      <w:r/>
    </w:p>
    <w:p>
      <w:pPr>
        <w:pStyle w:val="896"/>
        <w:ind w:firstLine="500"/>
        <w:spacing w:line="440" w:lineRule="exact"/>
        <w:rPr>
          <w:rFonts w:hint="eastAsia" w:ascii="宋体" w:hAnsi="宋体" w:eastAsia="宋体" w:cs="宋体"/>
          <w:spacing w:val="7"/>
        </w:rPr>
      </w:pPr>
      <w:r>
        <w:rPr>
          <w:rFonts w:hint="eastAsia" w:ascii="宋体" w:hAnsi="宋体" w:eastAsia="宋体" w:cs="宋体"/>
          <w:spacing w:val="7"/>
        </w:rPr>
        <w:t xml:space="preserve">最高限价</w:t>
      </w:r>
      <w:r>
        <w:rPr>
          <w:rFonts w:hint="eastAsia" w:ascii="宋体" w:hAnsi="宋体" w:cs="宋体"/>
        </w:rPr>
        <w:t xml:space="preserve">（</w:t>
      </w:r>
      <w:r>
        <w:rPr>
          <w:rFonts w:hint="eastAsia" w:ascii="宋体" w:hAnsi="宋体" w:cs="宋体"/>
        </w:rPr>
        <w:t xml:space="preserve">如有</w:t>
      </w:r>
      <w:r>
        <w:rPr>
          <w:rFonts w:hint="eastAsia" w:ascii="宋体" w:hAnsi="宋体" w:cs="宋体"/>
        </w:rPr>
        <w:t xml:space="preserve">）</w:t>
      </w:r>
      <w:r>
        <w:rPr>
          <w:rFonts w:hint="eastAsia" w:ascii="宋体" w:hAnsi="宋体" w:eastAsia="宋体" w:cs="宋体"/>
          <w:spacing w:val="7"/>
        </w:rPr>
        <w:t xml:space="preserve">：优惠率不低于0%；</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采购需求：</w:t>
      </w:r>
      <w:r>
        <w:rPr>
          <w:rFonts w:ascii="宋体" w:hAnsi="宋体" w:eastAsia="宋体"/>
          <w:color w:val="000000"/>
        </w:rPr>
        <w:t xml:space="preserve">张家港市</w:t>
      </w:r>
      <w:r>
        <w:rPr>
          <w:rFonts w:hint="eastAsia" w:ascii="宋体" w:hAnsi="宋体" w:eastAsia="宋体"/>
          <w:color w:val="000000"/>
        </w:rPr>
        <w:t xml:space="preserve">城西街道、</w:t>
      </w:r>
      <w:r>
        <w:rPr>
          <w:rFonts w:hint="eastAsia" w:ascii="宋体" w:hAnsi="宋体" w:eastAsia="宋体"/>
          <w:color w:val="000000"/>
        </w:rPr>
        <w:t xml:space="preserve">泗</w:t>
      </w:r>
      <w:r>
        <w:rPr>
          <w:rFonts w:hint="eastAsia" w:ascii="宋体" w:hAnsi="宋体" w:eastAsia="宋体"/>
          <w:color w:val="000000"/>
        </w:rPr>
        <w:t xml:space="preserve">港办事处、晨阳办事处</w:t>
      </w:r>
      <w:r>
        <w:rPr>
          <w:rFonts w:ascii="宋体" w:hAnsi="宋体" w:eastAsia="宋体"/>
          <w:color w:val="000000"/>
        </w:rPr>
        <w:t xml:space="preserve">范围内的</w:t>
      </w:r>
      <w:r>
        <w:rPr>
          <w:rFonts w:hint="eastAsia" w:ascii="宋体" w:hAnsi="宋体" w:eastAsia="宋体" w:cs="宋体"/>
          <w:color w:val="000000"/>
          <w:spacing w:val="7"/>
        </w:rPr>
        <w:t xml:space="preserve">2026年度违规广告、违章搭建清除项目</w:t>
      </w:r>
      <w:r>
        <w:rPr>
          <w:rFonts w:hint="eastAsia" w:ascii="宋体" w:hAnsi="宋体" w:eastAsia="宋体" w:cs="宋体"/>
          <w:bCs/>
          <w:color w:val="000000"/>
          <w:spacing w:val="7"/>
        </w:rPr>
        <w:t xml:space="preserve">，</w:t>
      </w:r>
      <w:r>
        <w:rPr>
          <w:rFonts w:hint="eastAsia" w:ascii="宋体" w:hAnsi="宋体" w:eastAsia="宋体" w:cs="宋体"/>
          <w:color w:val="000000"/>
          <w:spacing w:val="7"/>
        </w:rPr>
        <w:t xml:space="preserve">具体内容详见招标文件第四</w:t>
      </w:r>
      <w:r>
        <w:rPr>
          <w:rFonts w:hint="eastAsia" w:ascii="宋体" w:hAnsi="宋体" w:eastAsia="宋体" w:cs="宋体"/>
          <w:color w:val="000000"/>
          <w:spacing w:val="7"/>
        </w:rPr>
        <w:t xml:space="preserve">章项目</w:t>
      </w:r>
      <w:r>
        <w:rPr>
          <w:rFonts w:hint="eastAsia" w:ascii="宋体" w:hAnsi="宋体" w:eastAsia="宋体" w:cs="宋体"/>
          <w:color w:val="000000"/>
          <w:spacing w:val="7"/>
        </w:rPr>
        <w:t xml:space="preserve">需求。</w:t>
      </w:r>
      <w:r/>
    </w:p>
    <w:p>
      <w:pPr>
        <w:pStyle w:val="896"/>
        <w:ind w:firstLine="500"/>
        <w:spacing w:line="440" w:lineRule="exact"/>
        <w:rPr>
          <w:rFonts w:hint="eastAsia" w:ascii="宋体" w:hAnsi="宋体" w:eastAsia="宋体" w:cs="宋体"/>
          <w:i/>
          <w:spacing w:val="7"/>
          <w:u w:val="single"/>
        </w:rPr>
      </w:pPr>
      <w:r>
        <w:rPr>
          <w:rFonts w:hint="eastAsia" w:ascii="宋体" w:hAnsi="宋体" w:eastAsia="宋体" w:cs="宋体"/>
          <w:color w:val="000000"/>
          <w:spacing w:val="7"/>
        </w:rPr>
        <w:t xml:space="preserve">合同履行期限：</w:t>
      </w:r>
      <w:r>
        <w:rPr>
          <w:rFonts w:hint="eastAsia" w:ascii="宋体" w:hAnsi="宋体" w:eastAsia="宋体" w:cs="宋体"/>
          <w:spacing w:val="7"/>
        </w:rPr>
        <w:t xml:space="preserve">一年</w:t>
      </w:r>
      <w:r>
        <w:rPr>
          <w:rFonts w:hint="eastAsia" w:ascii="宋体" w:hAnsi="宋体" w:eastAsia="宋体" w:cs="宋体"/>
          <w:iCs/>
          <w:spacing w:val="7"/>
        </w:rPr>
        <w:t xml:space="preserve">。</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二、申请人的资格要求：</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（一）满足《中华人民共和国政府采购法》第二十二条规定；</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3.依法缴纳税收和社会保障资金的相关材料（如依法享受缓缴、免缴税收、社会保障资金的，应提供相关证明材料）；</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6.授权委托书（被授权人非法定代表人的，应提供授权委托书；被授权人是法定代表人的，应提供授权委托书或法定代表人身份证明书）；</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7.关于资格证明文件的书面承诺；</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8.未被“信用中国”网站（www.creditchina.gov.cn）列入失信被执行人、重大税收违法案件当事人名单、政府采购严重失信行为记录名单。</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（二）落实政府采购政策需满足的资格要求:</w:t>
      </w:r>
      <w:r/>
    </w:p>
    <w:p>
      <w:pPr>
        <w:pStyle w:val="896"/>
        <w:ind w:firstLine="500"/>
        <w:spacing w:line="440" w:lineRule="exact"/>
        <w:rPr>
          <w:rFonts w:hint="eastAsia" w:ascii="宋体" w:hAnsi="宋体" w:eastAsia="宋体" w:cs="宋体"/>
        </w:rPr>
      </w:pPr>
      <w:r>
        <w:rPr>
          <w:rFonts w:hint="eastAsia" w:eastAsiaTheme="minorEastAsia"/>
        </w:rPr>
        <w:t xml:space="preserve">1.</w:t>
      </w:r>
      <w:r>
        <w:rPr>
          <w:rFonts w:hint="eastAsia" w:ascii="宋体" w:hAnsi="宋体" w:eastAsia="宋体" w:cs="宋体"/>
        </w:rPr>
        <w:t xml:space="preserve">本项目专门面向中小企业采购</w:t>
      </w:r>
      <w:r/>
    </w:p>
    <w:p>
      <w:pPr>
        <w:pStyle w:val="896"/>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注：</w:t>
      </w:r>
      <w:r>
        <w:rPr>
          <w:rFonts w:hint="eastAsia" w:ascii="宋体" w:hAnsi="宋体" w:eastAsia="宋体" w:cs="宋体"/>
          <w:color w:val="000000"/>
          <w:spacing w:val="7"/>
        </w:rPr>
        <w:t xml:space="preserve">（1）</w:t>
      </w:r>
      <w:r>
        <w:rPr>
          <w:rFonts w:ascii="宋体" w:hAnsi="宋体" w:eastAsia="宋体" w:cs="宋体"/>
          <w:color w:val="000000"/>
          <w:spacing w:val="7"/>
        </w:rPr>
        <w:t xml:space="preserve">根据《关于促进残疾人就业政府采购政策的通知》（财库〔2017〕 141 号）的通知规定，在政府采购活动中，残疾人福利性单位视同小型、微型企业。 </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根据《关于政府采购支持监狱企业发展有关问题的通知》（财库〔2014〕 68 号）的通知规定，在政府采购活动中，监狱企业视同小型、微型企业。</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（三）本项目的特定资格要求：</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投标人须具有有效期内建筑工程施工总承包二级及以上资质和安全生产许可证证书。</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时间：自招标公告发布之日起5个工作日 </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w:t>
      </w:r>
      <w:r>
        <w:fldChar w:fldCharType="begin"/>
      </w:r>
      <w:r>
        <w:instrText xml:space="preserve">HYPERLINK "http://jszfcg.jsczt.cn/"</w:instrText>
      </w:r>
      <w:r>
        <w:fldChar w:fldCharType="separate"/>
      </w:r>
      <w:r>
        <w:rPr>
          <w:rStyle w:val="880"/>
          <w:rFonts w:hint="eastAsia" w:ascii="宋体" w:hAnsi="宋体" w:eastAsia="宋体" w:cs="宋体"/>
          <w:color w:val="auto"/>
          <w:spacing w:val="7"/>
        </w:rPr>
        <w:t xml:space="preserve">http://jszfcg.jsczt.cn/</w:t>
      </w:r>
      <w:r>
        <w:fldChar w:fldCharType="end"/>
      </w:r>
      <w:r>
        <w:rPr>
          <w:rFonts w:hint="eastAsia" w:ascii="宋体" w:hAnsi="宋体" w:eastAsia="宋体" w:cs="宋体"/>
          <w:color w:val="000000"/>
          <w:spacing w:val="7"/>
        </w:rPr>
        <w:t xml:space="preserve">）</w:t>
      </w:r>
      <w:r/>
    </w:p>
    <w:p>
      <w:pPr>
        <w:pStyle w:val="896"/>
        <w:ind w:firstLine="500"/>
        <w:spacing w:line="440" w:lineRule="exact"/>
        <w:rPr>
          <w:rFonts w:hint="eastAsia" w:ascii="宋体" w:hAnsi="宋体" w:cs="宋体" w:eastAsiaTheme="minorEastAsia"/>
        </w:rPr>
      </w:pPr>
      <w:r>
        <w:rPr>
          <w:rFonts w:hint="eastAsia" w:ascii="宋体" w:hAnsi="宋体" w:cs="宋体"/>
        </w:rPr>
        <w:t xml:space="preserve">方式：苏采云政府采购一体化平台（网址</w:t>
      </w:r>
      <w:r>
        <w:rPr>
          <w:rFonts w:hint="eastAsia" w:ascii="宋体" w:hAnsi="宋体" w:cs="宋体" w:eastAsiaTheme="minorEastAsia"/>
        </w:rPr>
        <w:t xml:space="preserve"> </w:t>
      </w:r>
      <w:hyperlink r:id="rId16" w:tooltip="http://jszfcg.jsczt.cn/" w:history="1">
        <w:r>
          <w:rPr>
            <w:rStyle w:val="880"/>
            <w:rFonts w:hint="eastAsia" w:ascii="宋体" w:hAnsi="宋体" w:cs="宋体"/>
          </w:rPr>
          <w:t xml:space="preserve">http://jszfcg.jsczt.cn/</w:t>
        </w:r>
      </w:hyperlink>
      <w:r>
        <w:rPr>
          <w:rFonts w:hint="eastAsia" w:ascii="宋体" w:hAnsi="宋体" w:cs="宋体"/>
        </w:rPr>
        <w:t xml:space="preserve">）</w:t>
      </w:r>
      <w:r/>
    </w:p>
    <w:p>
      <w:pPr>
        <w:pStyle w:val="896"/>
        <w:ind w:firstLine="500"/>
        <w:spacing w:line="440" w:lineRule="exact"/>
        <w:rPr>
          <w:rFonts w:hint="eastAsia" w:ascii="宋体" w:hAnsi="宋体" w:cs="宋体" w:eastAsiaTheme="minorEastAsia"/>
        </w:rPr>
      </w:pPr>
      <w:r>
        <w:rPr>
          <w:rFonts w:hint="eastAsia" w:ascii="宋体" w:hAnsi="宋体" w:cs="宋体"/>
        </w:rPr>
        <w:t xml:space="preserve">售价：0.00元</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1.时间：2026- 0</w:t>
      </w: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 - </w:t>
      </w:r>
      <w:r>
        <w:rPr>
          <w:rFonts w:hint="eastAsia" w:ascii="宋体" w:hAnsi="宋体" w:eastAsia="宋体" w:cs="宋体"/>
          <w:color w:val="000000"/>
          <w:spacing w:val="7"/>
        </w:rPr>
        <w:t xml:space="preserve">09</w:t>
      </w:r>
      <w:r>
        <w:rPr>
          <w:rFonts w:hint="eastAsia" w:ascii="宋体" w:hAnsi="宋体" w:eastAsia="宋体" w:cs="宋体"/>
          <w:color w:val="000000"/>
          <w:spacing w:val="7"/>
        </w:rPr>
        <w:t xml:space="preserve">  14:00（北京时间）</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六、其他补充事宜</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pacing w:val="7"/>
        </w:rPr>
        <w:t xml:space="preserve">—法规</w:t>
      </w:r>
      <w:r>
        <w:rPr>
          <w:rFonts w:hint="eastAsia" w:ascii="宋体" w:hAnsi="宋体" w:eastAsia="宋体" w:cs="宋体"/>
          <w:color w:val="000000"/>
          <w:spacing w:val="7"/>
        </w:rPr>
        <w:t xml:space="preserve">政策--《转发省财政厅关于更换全省政府采购交易系统CA数字证书和电子签章的通知》或者“苏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”系统登录界面中的“新CA办理指南”。“苏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”系统目前仅支持“苏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”系统下的政务CA证书，江苏省内各地区办理的“苏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”系统下的政务CA证书全省通用。苏州现场办理地址：苏州高新区邓尉路105号狮山科技馆1楼服务大厅，咨询电话：0512-65737699。</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”系统中操作成功参与项目后，必须在“已参与项目”界面中下载电子招标文件（后缀名为“.</w:t>
      </w:r>
      <w:r>
        <w:rPr>
          <w:rFonts w:hint="eastAsia" w:ascii="宋体" w:hAnsi="宋体" w:eastAsia="宋体" w:cs="宋体"/>
          <w:color w:val="000000"/>
          <w:spacing w:val="7"/>
        </w:rPr>
        <w:t xml:space="preserve">kedt</w:t>
      </w:r>
      <w:r>
        <w:rPr>
          <w:rFonts w:hint="eastAsia" w:ascii="宋体" w:hAnsi="宋体" w:eastAsia="宋体" w:cs="宋体"/>
          <w:color w:val="000000"/>
          <w:spacing w:val="7"/>
        </w:rPr>
        <w:t xml:space="preserve">”）并导入政府采购客户端工具后方可进行投标文件制作和提交（具体详见《苏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系统供应商操作手册》，网址链接https://czju.suzhou.gov.cn/zfcg/html/content/20231220161910031.shtml）。</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          CA技术咨询电话：400-608-6099；</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系统使用指导与咨询：13914088964、18261002950；QQ：3048755361、1315179389、895706745。</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4.本项目采用电子招投标形式，请供应商按照《苏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系统供应商操作手册》进行制作、上传电子投标文件。电子投标文件制作完成后请于投标文件递交截止时间前成功上传至“苏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”系统，否则视为放弃参加该采购项目。供应商应充分考虑到网络环境、网络带宽等风险因素，如因供应商自身原因造成的电子投标文件上传不成功由供应商自行承担全部责任。</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5.线上参加开标（开启）会方式：供应商登录“苏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w:t>
      </w:r>
      <w:r>
        <w:rPr>
          <w:rFonts w:hint="eastAsia" w:ascii="宋体" w:hAnsi="宋体" w:eastAsia="宋体" w:cs="宋体"/>
          <w:color w:val="000000"/>
          <w:spacing w:val="7"/>
        </w:rPr>
        <w:t xml:space="preserve">媒体网</w:t>
      </w:r>
      <w:r>
        <w:rPr>
          <w:rFonts w:hint="eastAsia" w:ascii="宋体" w:hAnsi="宋体" w:eastAsia="宋体" w:cs="宋体"/>
          <w:color w:val="000000"/>
          <w:spacing w:val="7"/>
        </w:rPr>
        <w:t xml:space="preserve">通知，投标人可自行下载。</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896"/>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rPr>
          <w:rFonts w:hint="eastAsia" w:ascii="宋体" w:hAnsi="宋体" w:cs="宋体"/>
        </w:rPr>
        <w:t xml:space="preserve">。</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名称：张家港市杨舍镇人民政府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地址：</w:t>
      </w:r>
      <w:r>
        <w:rPr>
          <w:rFonts w:hint="eastAsia" w:ascii="宋体" w:hAnsi="宋体" w:eastAsia="宋体" w:cs="宋体"/>
          <w:color w:val="000000"/>
          <w:sz w:val="24"/>
          <w14:ligatures w14:val="none"/>
        </w:rPr>
        <w:t xml:space="preserve">张家港市杨舍镇国泰南路9号</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联系方式：成松平  </w:t>
      </w:r>
      <w:bookmarkStart w:id="7" w:name="EB390ae4918c1e4b7a83628a7b425fb28c"/>
      <w:r>
        <w:rPr>
          <w:rFonts w:hint="eastAsia" w:ascii="宋体" w:hAnsi="宋体" w:cs="宋体"/>
          <w:spacing w:val="8"/>
          <w:sz w:val="24"/>
        </w:rPr>
        <w:t xml:space="preserve">0512-58111393</w:t>
      </w:r>
      <w:bookmarkEnd w:id="7"/>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名称：苏州</w:t>
      </w:r>
      <w:r>
        <w:rPr>
          <w:rFonts w:hint="eastAsia" w:ascii="宋体" w:hAnsi="宋体" w:eastAsia="宋体" w:cs="Times New Roman"/>
          <w:sz w:val="24"/>
          <w:szCs w:val="24"/>
          <w14:ligatures w14:val="none"/>
        </w:rPr>
        <w:t xml:space="preserve">知泓管理</w:t>
      </w:r>
      <w:r>
        <w:rPr>
          <w:rFonts w:hint="eastAsia" w:ascii="宋体" w:hAnsi="宋体" w:eastAsia="宋体" w:cs="Times New Roman"/>
          <w:sz w:val="24"/>
          <w:szCs w:val="24"/>
          <w14:ligatures w14:val="none"/>
        </w:rPr>
        <w:t xml:space="preserve">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址：张家港市杨舍镇沙洲西路115号A幢1402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电　话：13921200672</w:t>
      </w:r>
      <w:r/>
    </w:p>
    <w:p>
      <w:pPr>
        <w:ind w:firstLine="640"/>
        <w:jc w:val="center"/>
        <w:keepNext/>
        <w:pageBreakBefore/>
        <w:spacing w:line="300" w:lineRule="auto"/>
        <w:rPr>
          <w:rFonts w:ascii="Times New Roman" w:hAnsi="Times New Roman" w:eastAsia="宋体" w:cs="Times New Roman"/>
          <w:sz w:val="44"/>
          <w:szCs w:val="44"/>
          <w14:ligatures w14:val="none"/>
        </w:rPr>
        <w:outlineLvl w:val="0"/>
      </w:pPr>
      <w:r/>
      <w:bookmarkStart w:id="8" w:name="_Toc14161"/>
      <w:r/>
      <w:bookmarkStart w:id="9" w:name="_Toc20324"/>
      <w:r/>
      <w:bookmarkStart w:id="10" w:name="_Toc20707"/>
      <w:r/>
      <w:bookmarkStart w:id="11" w:name="_Toc505611717"/>
      <w:r/>
      <w:bookmarkStart w:id="12" w:name="_Toc21368"/>
      <w:r>
        <w:rPr>
          <w:rFonts w:hint="eastAsia" w:ascii="Times New Roman" w:hAnsi="Times New Roman" w:eastAsia="宋体" w:cs="Times New Roman"/>
          <w:b/>
          <w:bCs/>
          <w:sz w:val="32"/>
          <w:szCs w:val="32"/>
          <w14:ligatures w14:val="none"/>
        </w:rPr>
        <w:t xml:space="preserve">第二章</w:t>
      </w:r>
      <w:r>
        <w:rPr>
          <w:rFonts w:ascii="Times New Roman" w:hAnsi="Times New Roman" w:eastAsia="宋体" w:cs="Times New Roman"/>
          <w:b/>
          <w:bCs/>
          <w:sz w:val="32"/>
          <w:szCs w:val="32"/>
          <w14:ligatures w14:val="none"/>
        </w:rPr>
        <w:t xml:space="preserve">  </w:t>
      </w:r>
      <w:bookmarkStart w:id="13" w:name="_Toc16938518"/>
      <w:r/>
      <w:bookmarkStart w:id="14" w:name="_Toc20823274"/>
      <w:r/>
      <w:bookmarkStart w:id="15" w:name="_Toc120614213"/>
      <w:r/>
      <w:bookmarkStart w:id="16" w:name="_Toc513029202"/>
      <w:r>
        <w:rPr>
          <w:rFonts w:hint="eastAsia" w:ascii="Times New Roman" w:hAnsi="Times New Roman" w:eastAsia="宋体" w:cs="Times New Roman"/>
          <w:b/>
          <w:bCs/>
          <w:sz w:val="32"/>
          <w:szCs w:val="32"/>
          <w14:ligatures w14:val="none"/>
        </w:rPr>
        <w:t xml:space="preserve">投标人须知</w:t>
      </w:r>
      <w:bookmarkEnd w:id="8"/>
      <w:r/>
      <w:bookmarkEnd w:id="9"/>
      <w:r/>
      <w:bookmarkEnd w:id="10"/>
      <w:r/>
      <w:bookmarkEnd w:id="11"/>
      <w:r/>
      <w:bookmarkEnd w:id="12"/>
      <w:r/>
      <w:bookmarkEnd w:id="13"/>
      <w:r/>
      <w:bookmarkEnd w:id="14"/>
      <w:r/>
      <w:bookmarkEnd w:id="15"/>
      <w:r/>
      <w:bookmarkEnd w:id="16"/>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7" w:name="_Toc54119646"/>
      <w:r/>
      <w:bookmarkStart w:id="18" w:name="_Toc16938519"/>
      <w:r/>
      <w:bookmarkStart w:id="19" w:name="_Toc35244868"/>
      <w:r/>
      <w:bookmarkStart w:id="20" w:name="_Toc20823275"/>
      <w:r/>
      <w:bookmarkStart w:id="21" w:name="_Toc513029203"/>
      <w:r/>
      <w:bookmarkStart w:id="22" w:name="_Toc256000002"/>
      <w:r/>
      <w:bookmarkStart w:id="23" w:name="_Toc120614214"/>
      <w:r>
        <w:rPr>
          <w:rFonts w:hint="eastAsia" w:ascii="宋体" w:hAnsi="宋体" w:eastAsia="宋体" w:cs="Times New Roman"/>
          <w:color w:val="000000"/>
          <w:sz w:val="28"/>
          <w:szCs w:val="28"/>
          <w14:ligatures w14:val="none"/>
        </w:rPr>
        <w:t xml:space="preserve">一、总则</w:t>
      </w:r>
      <w:bookmarkEnd w:id="17"/>
      <w:r/>
      <w:bookmarkEnd w:id="18"/>
      <w:r/>
      <w:bookmarkEnd w:id="19"/>
      <w:r/>
      <w:bookmarkEnd w:id="20"/>
      <w:r/>
      <w:bookmarkEnd w:id="21"/>
      <w:r/>
      <w:bookmarkEnd w:id="22"/>
      <w:r/>
      <w:bookmarkEnd w:id="23"/>
      <w:r/>
      <w:r/>
    </w:p>
    <w:p>
      <w:pPr>
        <w:ind w:firstLine="420"/>
        <w:keepLines/>
        <w:keepNext/>
        <w:spacing w:line="440" w:lineRule="exact"/>
        <w:rPr>
          <w:rFonts w:hint="eastAsia" w:ascii="宋体" w:hAnsi="宋体" w:eastAsia="宋体" w:cs="Arial"/>
          <w:sz w:val="28"/>
          <w:szCs w:val="28"/>
          <w14:ligatures w14:val="none"/>
        </w:rPr>
        <w:outlineLvl w:val="3"/>
      </w:pPr>
      <w:r/>
      <w:bookmarkStart w:id="24" w:name="_Hlt16619475"/>
      <w:r/>
      <w:bookmarkStart w:id="25" w:name="_Toc458694821"/>
      <w:r/>
      <w:bookmarkStart w:id="26" w:name="_Toc513029204"/>
      <w:r/>
      <w:bookmarkStart w:id="27" w:name="_Toc20823276"/>
      <w:r/>
      <w:bookmarkStart w:id="28" w:name="_Toc16938520"/>
      <w:r/>
      <w:bookmarkEnd w:id="24"/>
      <w:r>
        <w:rPr>
          <w:rFonts w:ascii="宋体" w:hAnsi="宋体" w:eastAsia="宋体" w:cs="Arial"/>
          <w:color w:val="000000"/>
          <w:sz w:val="28"/>
          <w:szCs w:val="28"/>
          <w14:ligatures w14:val="none"/>
        </w:rPr>
        <w:t xml:space="preserve">1</w:t>
      </w:r>
      <w:bookmarkEnd w:id="25"/>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6"/>
      <w:r/>
      <w:bookmarkEnd w:id="27"/>
      <w:r/>
      <w:bookmarkEnd w:id="2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29" w:name="_Toc513029205"/>
      <w:r/>
      <w:bookmarkStart w:id="30" w:name="_Toc16938521"/>
      <w:r/>
      <w:bookmarkStart w:id="31" w:name="_Toc20823277"/>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合格的投标人</w:t>
      </w:r>
      <w:bookmarkEnd w:id="29"/>
      <w:r/>
      <w:bookmarkEnd w:id="30"/>
      <w:r/>
      <w:bookmarkEnd w:id="31"/>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2" w:name="_Toc20823278"/>
      <w:r/>
      <w:bookmarkStart w:id="33" w:name="_Toc16938522"/>
      <w:r/>
      <w:bookmarkStart w:id="34" w:name="_Toc513029206"/>
      <w:r>
        <w:rPr>
          <w:rFonts w:ascii="宋体" w:hAnsi="宋体" w:eastAsia="宋体" w:cs="Arial"/>
          <w:color w:val="000000"/>
          <w:sz w:val="28"/>
          <w:szCs w:val="28"/>
          <w14:ligatures w14:val="none"/>
        </w:rPr>
        <w:t xml:space="preserve">3、</w:t>
      </w:r>
      <w:r>
        <w:rPr>
          <w:rFonts w:hint="eastAsia" w:ascii="宋体" w:hAnsi="宋体" w:eastAsia="宋体" w:cs="Arial"/>
          <w:color w:val="000000"/>
          <w:sz w:val="28"/>
          <w:szCs w:val="28"/>
          <w14:ligatures w14:val="none"/>
        </w:rPr>
        <w:t xml:space="preserve">适用法律</w:t>
      </w:r>
      <w:bookmarkEnd w:id="32"/>
      <w:r/>
      <w:bookmarkEnd w:id="33"/>
      <w:r/>
      <w:bookmarkEnd w:id="34"/>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5" w:name="_Toc462564067"/>
      <w:r/>
      <w:bookmarkStart w:id="36" w:name="_Toc20823279"/>
      <w:r/>
      <w:bookmarkStart w:id="37" w:name="_Toc513029207"/>
      <w:r/>
      <w:bookmarkStart w:id="38" w:name="_Toc16938523"/>
      <w:r>
        <w:rPr>
          <w:rFonts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投标费用</w:t>
      </w:r>
      <w:bookmarkEnd w:id="35"/>
      <w:r/>
      <w:bookmarkEnd w:id="36"/>
      <w:r/>
      <w:bookmarkEnd w:id="37"/>
      <w:r/>
      <w:bookmarkEnd w:id="3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  4.2.3 代理费用收取标准：</w:t>
      </w:r>
      <w:r>
        <w:rPr>
          <w:rFonts w:hint="eastAsia" w:ascii="宋体" w:hAnsi="宋体" w:eastAsia="宋体" w:cs="宋体"/>
          <w:color w:val="000000"/>
          <w:spacing w:val="7"/>
          <w:sz w:val="24"/>
          <w:szCs w:val="24"/>
          <w14:ligatures w14:val="none"/>
        </w:rPr>
        <w:t xml:space="preserve">代理费用4235元。</w:t>
      </w:r>
      <w:r>
        <w:rPr>
          <w:rFonts w:ascii="宋体" w:hAnsi="宋体" w:eastAsia="宋体" w:cs="宋体"/>
          <w:color w:val="000000"/>
          <w:spacing w:val="7"/>
          <w:sz w:val="24"/>
          <w:szCs w:val="24"/>
          <w14:ligatures w14:val="none"/>
        </w:rPr>
        <w:t xml:space="preserve">该费用由中标供应商在签订合同前向采购代理机构一次性付清</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采购</w:t>
      </w:r>
      <w:r>
        <w:rPr>
          <w:rFonts w:hint="eastAsia" w:ascii="宋体" w:hAnsi="宋体" w:eastAsia="宋体" w:cs="宋体"/>
          <w:color w:val="000000"/>
          <w:spacing w:val="7"/>
          <w:sz w:val="24"/>
          <w:szCs w:val="24"/>
          <w14:ligatures w14:val="none"/>
        </w:rPr>
        <w:t xml:space="preserve">代理机构确认无误后开具增值税普通发票</w:t>
      </w:r>
      <w:r>
        <w:rPr>
          <w:rFonts w:ascii="宋体" w:hAnsi="宋体" w:eastAsia="宋体" w:cs="宋体"/>
          <w:color w:val="000000"/>
          <w:spacing w:val="7"/>
          <w:sz w:val="24"/>
          <w:szCs w:val="24"/>
          <w14:ligatures w14:val="none"/>
        </w:rPr>
        <w:t xml:space="preserve">。</w:t>
      </w:r>
      <w:bookmarkStart w:id="39" w:name="EB549d1380e2684e2e879dcc605639425b"/>
      <w:r/>
      <w:bookmarkEnd w:id="39"/>
      <w:r/>
      <w:r/>
    </w:p>
    <w:p>
      <w:pPr>
        <w:ind w:firstLine="414"/>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 xml:space="preserve">“苏</w:t>
      </w:r>
      <w:r>
        <w:rPr>
          <w:rFonts w:ascii="宋体" w:hAnsi="宋体" w:eastAsia="宋体" w:cs="Times New Roman"/>
          <w:color w:val="000000"/>
          <w:sz w:val="24"/>
          <w14:ligatures w14:val="none"/>
        </w:rPr>
        <w:t xml:space="preserve">采云</w:t>
      </w:r>
      <w:r>
        <w:rPr>
          <w:rFonts w:ascii="宋体" w:hAnsi="宋体" w:eastAsia="宋体" w:cs="Times New Roman"/>
          <w:color w:val="000000"/>
          <w:sz w:val="24"/>
          <w14:ligatures w14:val="none"/>
        </w:rPr>
        <w:t xml:space="preserve">”系统下载</w:t>
      </w:r>
      <w:r>
        <w:rPr>
          <w:rFonts w:hint="eastAsia" w:ascii="宋体" w:hAnsi="宋体" w:eastAsia="宋体" w:cs="Times New Roman"/>
          <w:color w:val="000000"/>
          <w:sz w:val="24"/>
          <w14:ligatures w14:val="none"/>
        </w:rPr>
        <w:t xml:space="preserve">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40" w:name="_Toc35244869"/>
      <w:r/>
      <w:bookmarkStart w:id="41" w:name="_Toc513029209"/>
      <w:r/>
      <w:bookmarkStart w:id="42" w:name="_Toc54119647"/>
      <w:r/>
      <w:bookmarkStart w:id="43" w:name="_Toc256000003"/>
      <w:r/>
      <w:bookmarkStart w:id="44" w:name="_Toc16938525"/>
      <w:r/>
      <w:bookmarkStart w:id="45" w:name="_Toc120614215"/>
      <w:r/>
      <w:bookmarkStart w:id="46" w:name="_Toc20823281"/>
      <w:r>
        <w:rPr>
          <w:rFonts w:hint="eastAsia" w:ascii="宋体" w:hAnsi="宋体" w:eastAsia="宋体" w:cs="Times New Roman"/>
          <w:bCs/>
          <w:color w:val="000000"/>
          <w:sz w:val="28"/>
          <w:szCs w:val="28"/>
          <w14:ligatures w14:val="none"/>
        </w:rPr>
        <w:t xml:space="preserve">二、招标文件</w:t>
      </w:r>
      <w:bookmarkEnd w:id="40"/>
      <w:r/>
      <w:bookmarkEnd w:id="41"/>
      <w:r/>
      <w:bookmarkEnd w:id="42"/>
      <w:r/>
      <w:bookmarkEnd w:id="43"/>
      <w:r/>
      <w:bookmarkEnd w:id="44"/>
      <w:r/>
      <w:bookmarkEnd w:id="45"/>
      <w:r/>
      <w:bookmarkEnd w:id="46"/>
      <w:r/>
      <w:r/>
    </w:p>
    <w:p>
      <w:pPr>
        <w:ind w:firstLine="420"/>
        <w:keepLines/>
        <w:keepNext/>
        <w:spacing w:line="440" w:lineRule="exact"/>
        <w:rPr>
          <w:rFonts w:hint="eastAsia" w:ascii="宋体" w:hAnsi="宋体" w:eastAsia="宋体" w:cs="Arial"/>
          <w:sz w:val="28"/>
          <w:szCs w:val="28"/>
          <w14:ligatures w14:val="none"/>
        </w:rPr>
        <w:outlineLvl w:val="3"/>
      </w:pPr>
      <w:r/>
      <w:bookmarkStart w:id="47" w:name="_Toc513029210"/>
      <w:r/>
      <w:bookmarkStart w:id="48" w:name="_Toc16938526"/>
      <w:r/>
      <w:bookmarkStart w:id="49" w:name="_Toc20823282"/>
      <w:r>
        <w:rPr>
          <w:rFonts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招标文件构成</w:t>
      </w:r>
      <w:bookmarkEnd w:id="47"/>
      <w:r/>
      <w:bookmarkEnd w:id="48"/>
      <w:r/>
      <w:bookmarkEnd w:id="4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w:t>
      </w:r>
      <w:r>
        <w:rPr>
          <w:rFonts w:hint="eastAsia" w:ascii="宋体" w:hAnsi="宋体" w:eastAsia="宋体" w:cs="Times New Roman"/>
          <w:color w:val="000000"/>
          <w:sz w:val="24"/>
          <w14:ligatures w14:val="none"/>
        </w:rPr>
        <w:t xml:space="preserve">缺漏请</w:t>
      </w:r>
      <w:r>
        <w:rPr>
          <w:rFonts w:hint="eastAsia" w:ascii="宋体" w:hAnsi="宋体" w:eastAsia="宋体" w:cs="Times New Roman"/>
          <w:color w:val="000000"/>
          <w:sz w:val="24"/>
          <w14:ligatures w14:val="none"/>
        </w:rPr>
        <w:t xml:space="preserve">立即与苏州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w:t>
      </w:r>
      <w:r>
        <w:rPr>
          <w:rFonts w:hint="eastAsia" w:ascii="宋体" w:hAnsi="宋体" w:eastAsia="宋体" w:cs="Times New Roman"/>
          <w:color w:val="000000"/>
          <w:sz w:val="24"/>
          <w14:ligatures w14:val="none"/>
        </w:rPr>
        <w:t xml:space="preserve">规定编制投标文件，并保证所提供的全部资料的真实性，以使其投标文件对招标文件</w:t>
      </w:r>
      <w:r>
        <w:rPr>
          <w:rFonts w:hint="eastAsia" w:ascii="宋体" w:hAnsi="宋体" w:eastAsia="宋体" w:cs="Times New Roman"/>
          <w:color w:val="000000"/>
          <w:sz w:val="24"/>
          <w14:ligatures w14:val="none"/>
        </w:rPr>
        <w:t xml:space="preserve">作出</w:t>
      </w:r>
      <w:r>
        <w:rPr>
          <w:rFonts w:hint="eastAsia" w:ascii="宋体" w:hAnsi="宋体" w:eastAsia="宋体" w:cs="Times New Roman"/>
          <w:color w:val="000000"/>
          <w:sz w:val="24"/>
          <w14:ligatures w14:val="none"/>
        </w:rPr>
        <w:t xml:space="preserve">实质性响应，否则其风险由投标人自行承担。</w:t>
      </w:r>
      <w:bookmarkStart w:id="50" w:name="_Toc513029211"/>
      <w:r/>
      <w:bookmarkStart w:id="51" w:name="_Toc16938527"/>
      <w:r/>
      <w:bookmarkStart w:id="52" w:name="_Toc20823283"/>
      <w:r/>
      <w:bookmarkStart w:id="53" w:name="_Toc462564070"/>
      <w:r/>
      <w:r/>
    </w:p>
    <w:p>
      <w:pPr>
        <w:ind w:firstLine="560"/>
        <w:spacing w:line="440" w:lineRule="exact"/>
        <w:rPr>
          <w:rFonts w:hint="eastAsia" w:ascii="宋体" w:hAnsi="宋体" w:eastAsia="宋体" w:cs="Arial"/>
          <w:color w:val="000000"/>
          <w:sz w:val="28"/>
          <w:szCs w:val="28"/>
          <w14:ligatures w14:val="none"/>
        </w:rPr>
      </w:pPr>
      <w:r>
        <w:rPr>
          <w:rFonts w:ascii="宋体" w:hAnsi="宋体" w:eastAsia="宋体" w:cs="Arial"/>
          <w:color w:val="000000"/>
          <w:sz w:val="28"/>
          <w:szCs w:val="28"/>
          <w14:ligatures w14:val="none"/>
        </w:rPr>
        <w:t xml:space="preserve">7、</w:t>
      </w:r>
      <w:bookmarkStart w:id="54" w:name="_Toc120614216"/>
      <w:r/>
      <w:bookmarkStart w:id="55" w:name="_Toc35244870"/>
      <w:r/>
      <w:bookmarkStart w:id="56" w:name="_Toc16938529"/>
      <w:r/>
      <w:bookmarkStart w:id="57" w:name="_Toc256000004"/>
      <w:r/>
      <w:bookmarkStart w:id="58" w:name="_Toc513029213"/>
      <w:r/>
      <w:bookmarkStart w:id="59" w:name="_Toc462564072"/>
      <w:r/>
      <w:bookmarkStart w:id="60" w:name="_Toc20823285"/>
      <w:r/>
      <w:bookmarkStart w:id="61" w:name="_Toc54119648"/>
      <w:r/>
      <w:bookmarkEnd w:id="50"/>
      <w:r/>
      <w:bookmarkEnd w:id="51"/>
      <w:r/>
      <w:bookmarkEnd w:id="52"/>
      <w:r/>
      <w:bookmarkEnd w:id="53"/>
      <w:r>
        <w:rPr>
          <w:rFonts w:hint="eastAsia" w:ascii="宋体" w:hAnsi="宋体" w:eastAsia="宋体" w:cs="Arial"/>
          <w:color w:val="000000"/>
          <w:sz w:val="28"/>
          <w:szCs w:val="28"/>
          <w14:ligatures w14:val="none"/>
        </w:rPr>
        <w:t xml:space="preserve">招标文件的澄清或修改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7.1</w:t>
      </w:r>
      <w:r>
        <w:rPr>
          <w:rFonts w:hint="eastAsia" w:ascii="宋体" w:hAnsi="宋体" w:eastAsia="宋体" w:cs="Times New Roman"/>
          <w:color w:val="000000"/>
          <w:sz w:val="24"/>
          <w14:ligatures w14:val="none"/>
        </w:rPr>
        <w:t xml:space="preserve">在投标截止时间前</w:t>
      </w:r>
      <w:bookmarkStart w:id="62" w:name="EBeec936f32a574d52a4992a8b94773f89"/>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62"/>
      <w:r>
        <w:rPr>
          <w:rFonts w:hint="eastAsia" w:ascii="宋体" w:hAnsi="宋体" w:eastAsia="宋体" w:cs="Times New Roman"/>
          <w:color w:val="000000"/>
          <w:sz w:val="24"/>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7.2</w:t>
      </w:r>
      <w:bookmarkStart w:id="63" w:name="EB14f04c7329d342c2b5d53bfcbbeaa167"/>
      <w:r>
        <w:rPr>
          <w:rFonts w:hint="eastAsia" w:ascii="宋体" w:hAnsi="宋体" w:eastAsia="宋体" w:cs="Times New Roman"/>
          <w:bCs/>
          <w:color w:val="000000"/>
          <w:sz w:val="24"/>
          <w14:ligatures w14:val="none"/>
        </w:rPr>
        <w:t xml:space="preserve">苏州</w:t>
      </w:r>
      <w:r>
        <w:rPr>
          <w:rFonts w:hint="eastAsia" w:ascii="宋体" w:hAnsi="宋体" w:eastAsia="宋体" w:cs="Times New Roman"/>
          <w:bCs/>
          <w:color w:val="000000"/>
          <w:sz w:val="24"/>
          <w14:ligatures w14:val="none"/>
        </w:rPr>
        <w:t xml:space="preserve">知泓管理</w:t>
      </w:r>
      <w:r>
        <w:rPr>
          <w:rFonts w:hint="eastAsia" w:ascii="宋体" w:hAnsi="宋体" w:eastAsia="宋体" w:cs="Times New Roman"/>
          <w:bCs/>
          <w:color w:val="000000"/>
          <w:sz w:val="24"/>
          <w14:ligatures w14:val="none"/>
        </w:rPr>
        <w:t xml:space="preserve">咨询服务有限公司</w:t>
      </w:r>
      <w:bookmarkEnd w:id="63"/>
      <w:r>
        <w:rPr>
          <w:rFonts w:hint="eastAsia" w:ascii="宋体" w:hAnsi="宋体" w:eastAsia="宋体" w:cs="Times New Roman"/>
          <w:color w:val="000000"/>
          <w:sz w:val="24"/>
          <w14:ligatures w14:val="none"/>
        </w:rPr>
        <w:t xml:space="preserve">有权按照法定的要求推迟投标截止日期和开标日期。</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7.3</w:t>
      </w:r>
      <w:r>
        <w:rPr>
          <w:rFonts w:hint="eastAsia" w:ascii="宋体" w:hAnsi="宋体" w:eastAsia="宋体" w:cs="Times New Roman"/>
          <w:color w:val="000000"/>
          <w:sz w:val="24"/>
          <w14:ligatures w14:val="none"/>
        </w:rPr>
        <w:t xml:space="preserve">招标文件的实质性变动或修改将在政府采购公告</w:t>
      </w:r>
      <w:r>
        <w:rPr>
          <w:rFonts w:hint="eastAsia" w:ascii="宋体" w:hAnsi="宋体" w:eastAsia="宋体" w:cs="Times New Roman"/>
          <w:color w:val="000000"/>
          <w:sz w:val="24"/>
          <w14:ligatures w14:val="none"/>
        </w:rPr>
        <w:t xml:space="preserve">媒体网</w:t>
      </w:r>
      <w:r>
        <w:rPr>
          <w:rFonts w:hint="eastAsia" w:ascii="宋体" w:hAnsi="宋体" w:eastAsia="宋体" w:cs="Times New Roman"/>
          <w:color w:val="000000"/>
          <w:sz w:val="24"/>
          <w14:ligatures w14:val="none"/>
        </w:rPr>
        <w:t xml:space="preserve">通知，投标人可自行下载。补充文件将作为招标文件的组成部分，并对投标人具有约束力。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4"/>
      <w:r/>
      <w:bookmarkEnd w:id="55"/>
      <w:r/>
      <w:bookmarkEnd w:id="56"/>
      <w:r/>
      <w:bookmarkEnd w:id="57"/>
      <w:r/>
      <w:bookmarkEnd w:id="58"/>
      <w:r/>
      <w:bookmarkEnd w:id="59"/>
      <w:r/>
      <w:bookmarkEnd w:id="60"/>
      <w:r/>
      <w:bookmarkEnd w:id="61"/>
      <w:r/>
      <w:r/>
    </w:p>
    <w:p>
      <w:pPr>
        <w:ind w:firstLine="560"/>
        <w:keepLines/>
        <w:keepNext/>
        <w:spacing w:line="440" w:lineRule="exact"/>
        <w:rPr>
          <w:rFonts w:hint="eastAsia" w:ascii="宋体" w:hAnsi="宋体" w:eastAsia="宋体" w:cs="Arial"/>
          <w:b/>
          <w:sz w:val="28"/>
          <w:szCs w:val="28"/>
          <w14:ligatures w14:val="none"/>
        </w:rPr>
        <w:outlineLvl w:val="3"/>
      </w:pPr>
      <w:r/>
      <w:bookmarkStart w:id="64" w:name="_Toc20823286"/>
      <w:r/>
      <w:bookmarkStart w:id="65" w:name="_Toc513029214"/>
      <w:r/>
      <w:bookmarkStart w:id="66" w:name="_Toc462564073"/>
      <w:r/>
      <w:bookmarkStart w:id="67" w:name="_Toc16938530"/>
      <w:r>
        <w:rPr>
          <w:rFonts w:hint="eastAsia" w:ascii="宋体" w:hAnsi="宋体" w:eastAsia="宋体" w:cs="Arial"/>
          <w:color w:val="000000"/>
          <w:sz w:val="28"/>
          <w:szCs w:val="28"/>
          <w14:ligatures w14:val="none"/>
        </w:rPr>
        <w:t xml:space="preserve">8</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投标文件的语言及度量衡单位</w:t>
      </w:r>
      <w:bookmarkEnd w:id="64"/>
      <w:r/>
      <w:bookmarkEnd w:id="65"/>
      <w:r/>
      <w:bookmarkEnd w:id="66"/>
      <w:r/>
      <w:bookmarkEnd w:id="6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68" w:name="_Toc16938531"/>
      <w:r/>
      <w:bookmarkStart w:id="69" w:name="_Toc513029215"/>
      <w:r/>
      <w:bookmarkStart w:id="70" w:name="_Toc20823287"/>
      <w:r/>
      <w:bookmarkStart w:id="71" w:name="_Toc462564074"/>
      <w:r>
        <w:rPr>
          <w:rFonts w:hint="eastAsia" w:ascii="宋体" w:hAnsi="宋体" w:eastAsia="宋体" w:cs="Arial"/>
          <w:color w:val="000000"/>
          <w:sz w:val="28"/>
          <w:szCs w:val="28"/>
          <w14:ligatures w14:val="none"/>
        </w:rPr>
        <w:t xml:space="preserve">9、投标文件构成</w:t>
      </w:r>
      <w:bookmarkEnd w:id="68"/>
      <w:r/>
      <w:bookmarkEnd w:id="69"/>
      <w:r/>
      <w:bookmarkEnd w:id="70"/>
      <w:r/>
      <w:bookmarkEnd w:id="71"/>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投标人编写的投标文件应包括投标函、开标一览表、资格证明文件、第四</w:t>
      </w:r>
      <w:r>
        <w:rPr>
          <w:rFonts w:hint="eastAsia" w:ascii="宋体" w:hAnsi="宋体" w:eastAsia="宋体" w:cs="Times New Roman"/>
          <w:bCs/>
          <w:color w:val="000000"/>
          <w:sz w:val="24"/>
          <w14:ligatures w14:val="none"/>
        </w:rPr>
        <w:t xml:space="preserve">章项目</w:t>
      </w:r>
      <w:r>
        <w:rPr>
          <w:rFonts w:hint="eastAsia" w:ascii="宋体" w:hAnsi="宋体" w:eastAsia="宋体" w:cs="Times New Roman"/>
          <w:bCs/>
          <w:color w:val="000000"/>
          <w:sz w:val="24"/>
          <w14:ligatures w14:val="none"/>
        </w:rPr>
        <w:t xml:space="preserve">需求中实质性要求响应对照表、技术及服务方案、投标人情况介绍等部分。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2" w:name="_Hlt26954838"/>
      <w:r/>
      <w:bookmarkStart w:id="73" w:name="_Hlt26668975"/>
      <w:r/>
      <w:bookmarkStart w:id="74" w:name="_Hlt26670360"/>
      <w:r/>
      <w:bookmarkStart w:id="75" w:name="_Toc14577357"/>
      <w:r/>
      <w:bookmarkStart w:id="76" w:name="_Toc513029219"/>
      <w:r/>
      <w:bookmarkStart w:id="77" w:name="_Toc49090509"/>
      <w:r/>
      <w:bookmarkStart w:id="78" w:name="_Toc49090507"/>
      <w:r/>
      <w:bookmarkStart w:id="79" w:name="_Toc513029216"/>
      <w:r/>
      <w:bookmarkStart w:id="80" w:name="_Toc14577354"/>
      <w:r/>
      <w:bookmarkEnd w:id="72"/>
      <w:r/>
      <w:bookmarkEnd w:id="73"/>
      <w:r/>
      <w:bookmarkEnd w:id="74"/>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5"/>
      <w:r/>
      <w:bookmarkEnd w:id="76"/>
      <w:r/>
      <w:bookmarkEnd w:id="7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81" w:name="_Hlt26668999"/>
      <w:r/>
      <w:bookmarkEnd w:id="81"/>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82" w:name="_Toc49090508"/>
      <w:r/>
      <w:bookmarkStart w:id="83" w:name="_Toc14577355"/>
      <w:r/>
      <w:bookmarkEnd w:id="78"/>
      <w:r/>
      <w:bookmarkEnd w:id="79"/>
      <w:r/>
      <w:bookmarkEnd w:id="80"/>
      <w:r>
        <w:rPr>
          <w:rFonts w:hint="eastAsia" w:ascii="宋体" w:hAnsi="宋体" w:eastAsia="宋体" w:cs="Arial"/>
          <w:color w:val="000000"/>
          <w:sz w:val="28"/>
          <w:szCs w:val="28"/>
          <w14:ligatures w14:val="none"/>
        </w:rPr>
        <w:t xml:space="preserve">12、投标配置与分项报价</w:t>
      </w:r>
      <w:bookmarkStart w:id="84" w:name="_Hlt26670373"/>
      <w:r/>
      <w:bookmarkEnd w:id="84"/>
      <w:r>
        <w:rPr>
          <w:rFonts w:hint="eastAsia" w:ascii="宋体" w:hAnsi="宋体" w:eastAsia="宋体" w:cs="Arial"/>
          <w:color w:val="000000"/>
          <w:sz w:val="28"/>
          <w:szCs w:val="28"/>
          <w14:ligatures w14:val="none"/>
        </w:rPr>
        <w:t xml:space="preserve">表</w:t>
      </w:r>
      <w:bookmarkEnd w:id="82"/>
      <w:r/>
      <w:bookmarkEnd w:id="83"/>
      <w:r>
        <w:rPr>
          <w:rFonts w:hint="eastAsia" w:ascii="宋体" w:hAnsi="宋体" w:eastAsia="宋体" w:cs="Arial"/>
          <w:color w:val="000000"/>
          <w:sz w:val="28"/>
          <w:szCs w:val="28"/>
          <w14:ligatures w14:val="none"/>
        </w:rPr>
        <w:t xml:space="preserve">（或经费测算表）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5" w:name="_Hlt26954840"/>
      <w:r/>
      <w:bookmarkEnd w:id="85"/>
      <w:r>
        <w:rPr>
          <w:rFonts w:hint="eastAsia" w:ascii="宋体" w:hAnsi="宋体" w:eastAsia="宋体" w:cs="Times New Roman"/>
          <w:color w:val="000000"/>
          <w:sz w:val="24"/>
          <w14:ligatures w14:val="none"/>
        </w:rPr>
        <w:t xml:space="preserve">标人应按照招标文件规定格式填报</w:t>
      </w:r>
      <w:bookmarkStart w:id="86" w:name="_Hlt26670399"/>
      <w:r/>
      <w:bookmarkEnd w:id="86"/>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12.2.1采购人需求的有关服务等。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质量明确执行标准的，按采购需求明确的标准执行。若采购需求中对采购标的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质量没有明确执行标准的，但有国家标准、或行业标准、或地方标准、或企业标准的，则</w:t>
      </w:r>
      <w:r>
        <w:rPr>
          <w:rFonts w:hint="eastAsia" w:ascii="宋体" w:hAnsi="宋体" w:eastAsia="宋体" w:cs="Times New Roman"/>
          <w:bCs/>
          <w:color w:val="000000"/>
          <w:sz w:val="24"/>
          <w:szCs w:val="24"/>
          <w14:ligatures w14:val="none"/>
        </w:rPr>
        <w:t xml:space="preserve">按排</w:t>
      </w:r>
      <w:r>
        <w:rPr>
          <w:rFonts w:hint="eastAsia" w:ascii="宋体" w:hAnsi="宋体" w:eastAsia="宋体" w:cs="Times New Roman"/>
          <w:bCs/>
          <w:color w:val="000000"/>
          <w:sz w:val="24"/>
          <w:szCs w:val="24"/>
          <w14:ligatures w14:val="none"/>
        </w:rPr>
        <w:t xml:space="preserve">列在前的等级高的标准执行，但执行地方标准、企业标准的，地方标准、企业标准必须符合保障人体健康和人身、财产安全的要求。另外，若采购需求中确定的采购标的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质量要求高于国家标准、行业标准的，则以需求中确定的质量要求为准。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87" w:name="_Hlt26954846"/>
      <w:r/>
      <w:bookmarkStart w:id="88" w:name="_Hlt26670486"/>
      <w:r/>
      <w:bookmarkStart w:id="89" w:name="_Hlt26954731"/>
      <w:r/>
      <w:bookmarkStart w:id="90" w:name="_Hlt26670482"/>
      <w:r/>
      <w:bookmarkStart w:id="91" w:name="_Hlt26954848"/>
      <w:r/>
      <w:bookmarkEnd w:id="87"/>
      <w:r/>
      <w:bookmarkEnd w:id="88"/>
      <w:r/>
      <w:bookmarkEnd w:id="89"/>
      <w:r/>
      <w:bookmarkEnd w:id="90"/>
      <w:r/>
      <w:bookmarkEnd w:id="91"/>
      <w:r/>
      <w:r/>
    </w:p>
    <w:p>
      <w:pPr>
        <w:ind w:firstLine="358"/>
        <w:spacing w:line="440" w:lineRule="exact"/>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3</w:t>
      </w:r>
      <w:r>
        <w:rPr>
          <w:rFonts w:ascii="宋体" w:hAnsi="宋体" w:eastAsia="宋体" w:cs="Arial"/>
          <w:bCs/>
          <w:color w:val="000000"/>
          <w:szCs w:val="21"/>
          <w14:ligatures w14:val="none"/>
        </w:rPr>
        <w:t xml:space="preserve">、</w:t>
      </w:r>
      <w:bookmarkStart w:id="92" w:name="_Toc14577359"/>
      <w:r/>
      <w:bookmarkStart w:id="93" w:name="_Toc49090510"/>
      <w:r>
        <w:rPr>
          <w:rFonts w:hint="eastAsia" w:ascii="宋体" w:hAnsi="宋体" w:eastAsia="宋体" w:cs="Times New Roman"/>
          <w:color w:val="000000"/>
          <w:sz w:val="28"/>
          <w:szCs w:val="28"/>
          <w14:ligatures w14:val="none"/>
        </w:rPr>
        <w:t xml:space="preserve">技术及服务方案</w:t>
      </w:r>
      <w:r/>
    </w:p>
    <w:p>
      <w:pPr>
        <w:ind w:firstLine="307"/>
        <w:spacing w:line="440" w:lineRule="exact"/>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13.1根据自己对需求的理解撰写需求分析和服务方案。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14、</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.1 投标人的总体情况应在电子投标文件中</w:t>
      </w:r>
      <w:r>
        <w:rPr>
          <w:rFonts w:ascii="宋体" w:hAnsi="宋体" w:eastAsia="宋体" w:cs="宋体"/>
          <w:color w:val="000000"/>
          <w:spacing w:val="7"/>
          <w:sz w:val="24"/>
          <w:szCs w:val="24"/>
          <w14:ligatures w14:val="none"/>
        </w:rPr>
        <w:t xml:space="preserve">作出</w:t>
      </w:r>
      <w:r>
        <w:rPr>
          <w:rFonts w:ascii="宋体" w:hAnsi="宋体" w:eastAsia="宋体" w:cs="宋体"/>
          <w:color w:val="000000"/>
          <w:spacing w:val="7"/>
          <w:sz w:val="24"/>
          <w:szCs w:val="24"/>
          <w14:ligatures w14:val="none"/>
        </w:rPr>
        <w:t xml:space="preserve">说明。</w:t>
      </w:r>
      <w:bookmarkStart w:id="94" w:name="EBafc5492861ec403790d6a161ed611335"/>
      <w:r/>
      <w:bookmarkEnd w:id="94"/>
      <w:r/>
      <w:r/>
    </w:p>
    <w:p>
      <w:pPr>
        <w:ind w:firstLine="420"/>
        <w:keepLines/>
        <w:keepNext/>
        <w:spacing w:line="440" w:lineRule="exact"/>
        <w:rPr>
          <w:rFonts w:hint="eastAsia" w:ascii="宋体" w:hAnsi="宋体" w:eastAsia="宋体" w:cs="Arial"/>
          <w:sz w:val="28"/>
          <w:szCs w:val="28"/>
          <w14:ligatures w14:val="none"/>
        </w:rPr>
        <w:outlineLvl w:val="3"/>
      </w:pPr>
      <w:r/>
      <w:bookmarkStart w:id="95" w:name="_Hlt26954850"/>
      <w:r/>
      <w:bookmarkStart w:id="96" w:name="_Hlt26670489"/>
      <w:r/>
      <w:bookmarkStart w:id="97" w:name="_Hlt26954734"/>
      <w:r/>
      <w:bookmarkStart w:id="98" w:name="_Toc14577360"/>
      <w:r/>
      <w:bookmarkStart w:id="99" w:name="_Toc49090511"/>
      <w:r/>
      <w:bookmarkEnd w:id="92"/>
      <w:r/>
      <w:bookmarkEnd w:id="93"/>
      <w:r/>
      <w:bookmarkEnd w:id="95"/>
      <w:r/>
      <w:bookmarkEnd w:id="96"/>
      <w:r/>
      <w:bookmarkEnd w:id="97"/>
      <w:r>
        <w:rPr>
          <w:rFonts w:hint="eastAsia" w:ascii="宋体" w:hAnsi="宋体" w:eastAsia="宋体" w:cs="Arial"/>
          <w:color w:val="000000"/>
          <w:sz w:val="28"/>
          <w:szCs w:val="28"/>
          <w14:ligatures w14:val="none"/>
        </w:rPr>
        <w:t xml:space="preserve">15、投标保证金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15.1本次招标不收取投标保证金。</w:t>
      </w:r>
      <w:bookmarkEnd w:id="98"/>
      <w:r/>
      <w:bookmarkEnd w:id="99"/>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16、投标有效期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16.1 投标有效期为苏州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16.2 在特殊情况下，苏州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咨询服务有限公司于原投标有效期满之前，可向投标人提出延长投标有效期的要求。这种要求与答复均应采用书面形式。投标人可以拒绝苏州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咨询服务有限公司的这一要求而放弃投标。同意延长投标有效期的投标人既不能要求也不允许修改其投标文件。</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7</w:t>
      </w:r>
      <w:r>
        <w:rPr>
          <w:rFonts w:ascii="宋体" w:hAnsi="宋体" w:eastAsia="宋体" w:cs="宋体"/>
          <w:color w:val="000000"/>
          <w:spacing w:val="7"/>
          <w:sz w:val="28"/>
          <w:szCs w:val="24"/>
          <w14:ligatures w14:val="none"/>
        </w:rPr>
        <w:t xml:space="preserve">、投标文件的签署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本招标文件所表述（指定）的公章是指法定名称章，不包括合同专用章、业务专用章等印章。</w:t>
      </w:r>
      <w:r/>
    </w:p>
    <w:p>
      <w:pPr>
        <w:ind w:firstLine="307"/>
        <w:spacing w:line="440" w:lineRule="exact"/>
        <w:rPr>
          <w:rFonts w:hint="eastAsia" w:ascii="宋体" w:hAnsi="宋体" w:eastAsia="宋体" w:cs="Times New Roman"/>
          <w:bCs/>
          <w:sz w:val="24"/>
          <w14:ligatures w14:val="none"/>
        </w:rPr>
      </w:pPr>
      <w:r/>
      <w:bookmarkStart w:id="100" w:name="_Hlt26954739"/>
      <w:r/>
      <w:bookmarkStart w:id="101" w:name="EBa5e69283da1348f3b73656e0fd552d89"/>
      <w:r/>
      <w:bookmarkStart w:id="102" w:name="_Hlt26954852"/>
      <w:r/>
      <w:bookmarkStart w:id="103" w:name="_Toc120614217"/>
      <w:r/>
      <w:bookmarkStart w:id="104" w:name="_Toc513029224"/>
      <w:r/>
      <w:bookmarkStart w:id="105" w:name="_Toc16938540"/>
      <w:r/>
      <w:bookmarkStart w:id="106" w:name="_Toc20823296"/>
      <w:r/>
      <w:bookmarkEnd w:id="100"/>
      <w:r/>
      <w:bookmarkEnd w:id="101"/>
      <w:r/>
      <w:bookmarkEnd w:id="102"/>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07" w:name="_Toc6389296"/>
      <w:r/>
      <w:bookmarkStart w:id="108" w:name="_Toc6388848"/>
      <w:r/>
      <w:bookmarkStart w:id="109" w:name="_Toc35244871"/>
      <w:r/>
      <w:bookmarkStart w:id="110" w:name="_Toc256000005"/>
      <w:r/>
      <w:bookmarkStart w:id="111" w:name="_Toc54119649"/>
      <w:r>
        <w:rPr>
          <w:rFonts w:hint="eastAsia" w:ascii="宋体" w:hAnsi="宋体" w:eastAsia="宋体" w:cs="Times New Roman"/>
          <w:bCs/>
          <w:color w:val="000000"/>
          <w:sz w:val="28"/>
          <w:szCs w:val="28"/>
          <w14:ligatures w14:val="none"/>
        </w:rPr>
        <w:t xml:space="preserve">四、</w:t>
      </w:r>
      <w:bookmarkEnd w:id="107"/>
      <w:r/>
      <w:bookmarkEnd w:id="108"/>
      <w:r/>
      <w:bookmarkEnd w:id="109"/>
      <w:r>
        <w:rPr>
          <w:rFonts w:hint="eastAsia" w:ascii="宋体" w:hAnsi="宋体" w:eastAsia="宋体" w:cs="Times New Roman"/>
          <w:bCs/>
          <w:color w:val="000000"/>
          <w:sz w:val="28"/>
          <w:szCs w:val="28"/>
          <w14:ligatures w14:val="none"/>
        </w:rPr>
        <w:t xml:space="preserve">投标文件的</w:t>
      </w:r>
      <w:bookmarkEnd w:id="110"/>
      <w:r/>
      <w:bookmarkEnd w:id="111"/>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18</w:t>
      </w:r>
      <w:r>
        <w:rPr>
          <w:rFonts w:ascii="宋体" w:hAnsi="宋体" w:eastAsia="宋体" w:cs="宋体"/>
          <w:color w:val="000000"/>
          <w:spacing w:val="7"/>
          <w:sz w:val="28"/>
          <w:szCs w:val="24"/>
          <w14:ligatures w14:val="none"/>
        </w:rPr>
        <w:t xml:space="preserve">、投标文件的递交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18</w:t>
      </w:r>
      <w:r>
        <w:rPr>
          <w:rFonts w:ascii="宋体" w:hAnsi="宋体" w:eastAsia="宋体" w:cs="宋体"/>
          <w:color w:val="000000"/>
          <w:spacing w:val="7"/>
          <w:sz w:val="24"/>
          <w:szCs w:val="24"/>
          <w14:ligatures w14:val="none"/>
        </w:rPr>
        <w:t xml:space="preserve">.1 电子投标文件的递交</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投标人应当按照</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规定，在投标截止时间</w:t>
      </w:r>
      <w:r>
        <w:rPr>
          <w:rFonts w:ascii="宋体" w:hAnsi="宋体" w:eastAsia="宋体" w:cs="宋体"/>
          <w:color w:val="000000"/>
          <w:spacing w:val="7"/>
          <w:sz w:val="24"/>
          <w:szCs w:val="24"/>
          <w14:ligatures w14:val="none"/>
        </w:rPr>
        <w:t xml:space="preserve">前制作</w:t>
      </w:r>
      <w:r>
        <w:rPr>
          <w:rFonts w:ascii="宋体" w:hAnsi="宋体" w:eastAsia="宋体" w:cs="宋体"/>
          <w:color w:val="000000"/>
          <w:spacing w:val="7"/>
          <w:sz w:val="24"/>
          <w:szCs w:val="24"/>
          <w14:ligatures w14:val="none"/>
        </w:rPr>
        <w:t xml:space="preserve">并上传电子投标文件。</w:t>
      </w:r>
      <w:bookmarkStart w:id="112" w:name="EBfc3777c758ec4babb4bf9b969f094487"/>
      <w:r/>
      <w:bookmarkEnd w:id="112"/>
      <w:r/>
      <w:r/>
    </w:p>
    <w:p>
      <w:pPr>
        <w:ind w:firstLine="420"/>
        <w:keepLines/>
        <w:keepNext/>
        <w:spacing w:line="440" w:lineRule="exact"/>
        <w:rPr>
          <w:rFonts w:hint="eastAsia" w:ascii="宋体" w:hAnsi="宋体" w:eastAsia="宋体" w:cs="Arial"/>
          <w:sz w:val="28"/>
          <w:szCs w:val="28"/>
          <w14:ligatures w14:val="none"/>
        </w:rPr>
        <w:outlineLvl w:val="3"/>
      </w:pPr>
      <w:r/>
      <w:bookmarkStart w:id="113" w:name="_Toc6388850"/>
      <w:r/>
      <w:bookmarkStart w:id="114" w:name="_Toc6389298"/>
      <w:r>
        <w:rPr>
          <w:rFonts w:hint="eastAsia" w:ascii="宋体" w:hAnsi="宋体" w:eastAsia="宋体" w:cs="Arial"/>
          <w:color w:val="000000"/>
          <w:sz w:val="28"/>
          <w:szCs w:val="28"/>
          <w14:ligatures w14:val="none"/>
        </w:rPr>
        <w:t xml:space="preserve">19、投标截止日期</w:t>
      </w:r>
      <w:bookmarkEnd w:id="113"/>
      <w:r/>
      <w:bookmarkEnd w:id="114"/>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19</w:t>
      </w:r>
      <w:r>
        <w:rPr>
          <w:rFonts w:ascii="宋体" w:hAnsi="宋体" w:eastAsia="宋体" w:cs="宋体"/>
          <w:color w:val="000000"/>
          <w:spacing w:val="7"/>
          <w:sz w:val="24"/>
          <w:szCs w:val="24"/>
          <w14:ligatures w14:val="none"/>
        </w:rPr>
        <w:t xml:space="preserve">.1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5" w:name="EBc8ad76a9f0394784bc2c7afade7308b0"/>
      <w:r/>
      <w:bookmarkEnd w:id="115"/>
      <w:r/>
      <w:r/>
    </w:p>
    <w:p>
      <w:pPr>
        <w:ind w:firstLine="420"/>
        <w:keepLines/>
        <w:keepNext/>
        <w:spacing w:line="360" w:lineRule="auto"/>
        <w:rPr>
          <w:rFonts w:hint="eastAsia" w:ascii="宋体" w:hAnsi="宋体" w:eastAsia="宋体" w:cs="Arial"/>
          <w:sz w:val="28"/>
          <w:szCs w:val="28"/>
          <w14:ligatures w14:val="none"/>
        </w:rPr>
        <w:outlineLvl w:val="3"/>
      </w:pPr>
      <w:r/>
      <w:bookmarkStart w:id="116" w:name="_Toc6389299"/>
      <w:r/>
      <w:bookmarkStart w:id="117" w:name="_Toc6388851"/>
      <w:r>
        <w:rPr>
          <w:rFonts w:hint="eastAsia" w:ascii="宋体" w:hAnsi="宋体" w:eastAsia="宋体" w:cs="Arial"/>
          <w:color w:val="000000"/>
          <w:sz w:val="28"/>
          <w:szCs w:val="28"/>
          <w14:ligatures w14:val="none"/>
        </w:rPr>
        <w:t xml:space="preserve">20、投标文件的递交</w:t>
      </w:r>
      <w:bookmarkEnd w:id="116"/>
      <w:r/>
      <w:bookmarkEnd w:id="117"/>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20.1</w:t>
      </w:r>
      <w:bookmarkStart w:id="118" w:name="EBfffe463a2deb4e7cad93cb8e37ffda5e"/>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118"/>
      <w:r>
        <w:rPr>
          <w:rFonts w:hint="eastAsia" w:ascii="宋体" w:hAnsi="宋体" w:eastAsia="宋体" w:cs="Times New Roman"/>
          <w:color w:val="000000"/>
          <w:sz w:val="24"/>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19" w:name="_Toc6389300"/>
      <w:r/>
      <w:bookmarkStart w:id="120" w:name="_Toc6388852"/>
      <w:r>
        <w:rPr>
          <w:rFonts w:hint="eastAsia" w:ascii="宋体" w:hAnsi="宋体" w:eastAsia="宋体" w:cs="Arial"/>
          <w:color w:val="000000"/>
          <w:sz w:val="28"/>
          <w:szCs w:val="28"/>
          <w14:ligatures w14:val="none"/>
        </w:rPr>
        <w:t xml:space="preserve">21、投标文件的修改和撤回</w:t>
      </w:r>
      <w:bookmarkEnd w:id="119"/>
      <w:r/>
      <w:bookmarkEnd w:id="120"/>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.5 不论投标人中标与否，投标文件均不退回。</w:t>
      </w:r>
      <w:r/>
    </w:p>
    <w:p>
      <w:pPr>
        <w:ind w:firstLine="560"/>
        <w:spacing w:line="440" w:lineRule="exact"/>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21" w:name="_Toc256000006"/>
      <w:r/>
      <w:bookmarkStart w:id="122" w:name="_Toc16938545"/>
      <w:r/>
      <w:bookmarkStart w:id="123" w:name="_Toc120614218"/>
      <w:r/>
      <w:bookmarkStart w:id="124" w:name="_Toc20823301"/>
      <w:r/>
      <w:bookmarkStart w:id="125" w:name="_Toc35244872"/>
      <w:r/>
      <w:bookmarkStart w:id="126" w:name="_Toc54119650"/>
      <w:r/>
      <w:bookmarkStart w:id="127" w:name="_Toc513029229"/>
      <w:r/>
      <w:bookmarkEnd w:id="103"/>
      <w:r/>
      <w:bookmarkEnd w:id="104"/>
      <w:r/>
      <w:bookmarkEnd w:id="105"/>
      <w:r/>
      <w:bookmarkEnd w:id="106"/>
      <w:r>
        <w:rPr>
          <w:rFonts w:hint="eastAsia" w:ascii="宋体" w:hAnsi="宋体" w:eastAsia="宋体" w:cs="Times New Roman"/>
          <w:color w:val="000000"/>
          <w:sz w:val="28"/>
          <w:szCs w:val="28"/>
          <w14:ligatures w14:val="none"/>
        </w:rPr>
        <w:t xml:space="preserve">五、开标与评标</w:t>
      </w:r>
      <w:bookmarkEnd w:id="121"/>
      <w:r/>
      <w:bookmarkEnd w:id="122"/>
      <w:r/>
      <w:bookmarkEnd w:id="123"/>
      <w:r/>
      <w:bookmarkEnd w:id="124"/>
      <w:r/>
      <w:bookmarkEnd w:id="125"/>
      <w:r/>
      <w:bookmarkEnd w:id="126"/>
      <w:r/>
      <w:bookmarkEnd w:id="127"/>
      <w:r/>
      <w:r/>
    </w:p>
    <w:p>
      <w:pPr>
        <w:ind w:firstLine="420"/>
        <w:keepLines/>
        <w:keepNext/>
        <w:spacing w:line="440" w:lineRule="exact"/>
        <w:rPr>
          <w:rFonts w:hint="eastAsia" w:ascii="宋体" w:hAnsi="宋体" w:eastAsia="宋体" w:cs="Arial"/>
          <w:sz w:val="28"/>
          <w:szCs w:val="28"/>
          <w14:ligatures w14:val="none"/>
        </w:rPr>
        <w:outlineLvl w:val="3"/>
      </w:pPr>
      <w:r/>
      <w:bookmarkStart w:id="128" w:name="_Toc513029230"/>
      <w:r/>
      <w:bookmarkStart w:id="129" w:name="_Toc16938546"/>
      <w:r/>
      <w:bookmarkStart w:id="130" w:name="_Toc20823302"/>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2、开标</w:t>
      </w:r>
      <w:bookmarkEnd w:id="128"/>
      <w:r/>
      <w:bookmarkEnd w:id="129"/>
      <w:r/>
      <w:bookmarkEnd w:id="130"/>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.1开标由苏州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22.2开标时，由采购代理机构通过“苏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31" w:name="EBf9dbe4f0bfbe40c189b2b3fb5a93c56a"/>
      <w:r/>
      <w:bookmarkStart w:id="132" w:name="_Toc513029231"/>
      <w:r/>
      <w:bookmarkStart w:id="133" w:name="_Toc20823303"/>
      <w:r/>
      <w:bookmarkStart w:id="134" w:name="_Toc16938547"/>
      <w:r/>
      <w:bookmarkEnd w:id="131"/>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3</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评标委员会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3.1开标后，</w:t>
      </w:r>
      <w:bookmarkStart w:id="135" w:name="EB19e0bf15e2e14dfa842b67fa68534f91"/>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35"/>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3.2 评委会由评审专家、采购人代表组成，</w:t>
      </w:r>
      <w:r>
        <w:rPr>
          <w:rFonts w:hint="eastAsia" w:ascii="宋体" w:hAnsi="宋体" w:eastAsia="宋体" w:cs="Times New Roman"/>
          <w:sz w:val="24"/>
          <w14:ligatures w14:val="none"/>
        </w:rPr>
        <w:t xml:space="preserve">且人员</w:t>
      </w:r>
      <w:r>
        <w:rPr>
          <w:rFonts w:hint="eastAsia" w:ascii="宋体" w:hAnsi="宋体" w:eastAsia="宋体" w:cs="Times New Roman"/>
          <w:sz w:val="24"/>
          <w14:ligatures w14:val="none"/>
        </w:rPr>
        <w:t xml:space="preserve">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23</w:t>
      </w:r>
      <w:r>
        <w:rPr>
          <w:rFonts w:ascii="宋体" w:hAnsi="宋体" w:eastAsia="宋体" w:cs="Times New Roman"/>
          <w:sz w:val="24"/>
          <w14:ligatures w14:val="none"/>
        </w:rPr>
        <w:t xml:space="preserve">.</w:t>
      </w:r>
      <w:r>
        <w:rPr>
          <w:rFonts w:hint="eastAsia" w:ascii="宋体" w:hAnsi="宋体" w:eastAsia="宋体" w:cs="Times New Roman"/>
          <w:sz w:val="24"/>
          <w14:ligatures w14:val="none"/>
        </w:rPr>
        <w:t xml:space="preserve">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4</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评标过程的保密</w:t>
      </w:r>
      <w:bookmarkEnd w:id="132"/>
      <w:r/>
      <w:bookmarkEnd w:id="133"/>
      <w:r/>
      <w:bookmarkEnd w:id="134"/>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w:t>
      </w:r>
      <w:r>
        <w:rPr>
          <w:rFonts w:hint="eastAsia" w:ascii="宋体" w:hAnsi="宋体" w:eastAsia="宋体" w:cs="Times New Roman"/>
          <w:bCs/>
          <w:color w:val="000000"/>
          <w:sz w:val="24"/>
          <w14:ligatures w14:val="none"/>
        </w:rPr>
        <w:t xml:space="preserve">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4.2在评标过程中，如果投标人试图向苏州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6" w:name="_Toc513029232"/>
      <w:r/>
      <w:bookmarkStart w:id="137" w:name="_Toc16938548"/>
      <w:r/>
      <w:bookmarkStart w:id="138" w:name="_Toc20823304"/>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5．投标的澄清</w:t>
      </w:r>
      <w:bookmarkEnd w:id="136"/>
      <w:r/>
      <w:bookmarkEnd w:id="137"/>
      <w:r/>
      <w:bookmarkEnd w:id="138"/>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9" w:name="EB85f2a9ba117c492388a73a456bb3e6a7"/>
      <w:r/>
      <w:bookmarkEnd w:id="139"/>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”系统向投标人发布“澄清要求函”，接到“澄清要求函”的投标人应当按要求在规定时间内通过“苏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40" w:name="_Toc16938549"/>
      <w:r/>
      <w:bookmarkStart w:id="141" w:name="_Toc20823305"/>
      <w:r/>
      <w:bookmarkStart w:id="142" w:name="_Toc513029233"/>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6、对投标文件的</w:t>
      </w:r>
      <w:bookmarkEnd w:id="140"/>
      <w:r/>
      <w:bookmarkEnd w:id="141"/>
      <w:r/>
      <w:bookmarkEnd w:id="142"/>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3" w:name="_Toc200451960"/>
      <w:r>
        <w:rPr>
          <w:rFonts w:hint="eastAsia" w:ascii="宋体" w:hAnsi="宋体" w:eastAsia="宋体" w:cs="Times New Roman"/>
          <w:color w:val="000000"/>
          <w:sz w:val="24"/>
          <w:szCs w:val="24"/>
          <w14:ligatures w14:val="none"/>
        </w:rPr>
        <w:t xml:space="preserve">26.1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26.1.1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26.1.2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w:t>
      </w:r>
      <w:r>
        <w:rPr>
          <w:rFonts w:hint="eastAsia" w:ascii="宋体" w:hAnsi="宋体" w:eastAsia="宋体" w:cs="Times New Roman"/>
          <w:bCs/>
          <w:sz w:val="24"/>
          <w:szCs w:val="24"/>
          <w14:ligatures w14:val="none"/>
        </w:rPr>
        <w:t xml:space="preserve">作出</w:t>
      </w:r>
      <w:r>
        <w:rPr>
          <w:rFonts w:hint="eastAsia" w:ascii="宋体" w:hAnsi="宋体" w:eastAsia="宋体" w:cs="Times New Roman"/>
          <w:bCs/>
          <w:sz w:val="24"/>
          <w:szCs w:val="24"/>
          <w14:ligatures w14:val="none"/>
        </w:rPr>
        <w:t xml:space="preserve">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w:t>
      </w:r>
      <w:r>
        <w:rPr>
          <w:rFonts w:hint="eastAsia" w:ascii="宋体" w:hAnsi="宋体" w:eastAsia="宋体" w:cs="Times New Roman"/>
          <w:sz w:val="24"/>
          <w:szCs w:val="24"/>
          <w14:ligatures w14:val="none"/>
        </w:rPr>
        <w:t xml:space="preserve">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w:t>
      </w:r>
      <w:r>
        <w:rPr>
          <w:rFonts w:hint="eastAsia" w:ascii="宋体" w:hAnsi="宋体" w:eastAsia="宋体" w:cs="Times New Roman"/>
          <w:bCs/>
          <w:sz w:val="24"/>
          <w:szCs w:val="24"/>
          <w14:ligatures w14:val="none"/>
        </w:rPr>
        <w:t xml:space="preserve">响应性只根据</w:t>
      </w:r>
      <w:r>
        <w:rPr>
          <w:rFonts w:hint="eastAsia" w:ascii="宋体" w:hAnsi="宋体" w:eastAsia="宋体" w:cs="Times New Roman"/>
          <w:bCs/>
          <w:sz w:val="24"/>
          <w:szCs w:val="24"/>
          <w14:ligatures w14:val="none"/>
        </w:rPr>
        <w:t xml:space="preserve">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26.3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26.4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w:t>
      </w:r>
      <w:r>
        <w:rPr>
          <w:rFonts w:ascii="宋体" w:hAnsi="宋体" w:eastAsia="宋体" w:cs="Arial"/>
          <w:color w:val="000000"/>
          <w:sz w:val="24"/>
          <w:szCs w:val="24"/>
          <w14:ligatures w14:val="none"/>
        </w:rPr>
        <w:t xml:space="preserve">87</w:t>
      </w:r>
      <w:r>
        <w:rPr>
          <w:rFonts w:hint="eastAsia" w:ascii="宋体" w:hAnsi="宋体" w:eastAsia="宋体" w:cs="Arial"/>
          <w:color w:val="000000"/>
          <w:sz w:val="24"/>
          <w:szCs w:val="24"/>
          <w14:ligatures w14:val="none"/>
        </w:rPr>
        <w:t xml:space="preserve">号令第五十一条第二款的规定经投标人确认后产生约束力。</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26.5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82"/>
        <w:spacing w:line="440" w:lineRule="exact"/>
        <w:rPr>
          <w:rFonts w:hint="eastAsia" w:ascii="宋体" w:hAnsi="宋体" w:eastAsia="宋体" w:cs="Times New Roman"/>
          <w:b/>
          <w:color w:val="000000"/>
          <w:sz w:val="24"/>
          <w:szCs w:val="24"/>
          <w14:ligatures w14:val="none"/>
        </w:rPr>
      </w:pPr>
      <w:r>
        <w:rPr>
          <w:rFonts w:hint="eastAsia" w:ascii="宋体" w:hAnsi="宋体" w:eastAsia="宋体" w:cs="Times New Roman"/>
          <w:b/>
          <w:color w:val="000000"/>
          <w:sz w:val="24"/>
          <w:szCs w:val="24"/>
          <w14:ligatures w14:val="none"/>
        </w:rPr>
        <w:t xml:space="preserve">26.6异常低价投标审查</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26.6.1 </w:t>
      </w:r>
      <w:r>
        <w:rPr>
          <w:rFonts w:ascii="宋体" w:hAnsi="宋体" w:eastAsia="宋体" w:cs="Times New Roman"/>
          <w:b/>
          <w:sz w:val="24"/>
          <w:szCs w:val="24"/>
          <w14:ligatures w14:val="none"/>
        </w:rPr>
        <w:t xml:space="preserve">评审过程中出现下列情形之一的，评审委员会应当启动异常低价投标（响应）审查程序：</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（1）</w:t>
      </w:r>
      <w:r>
        <w:rPr>
          <w:rFonts w:ascii="宋体" w:hAnsi="宋体" w:eastAsia="宋体" w:cs="Times New Roman"/>
          <w:b/>
          <w:sz w:val="24"/>
          <w:szCs w:val="24"/>
          <w14:ligatures w14:val="none"/>
        </w:rPr>
        <w:t xml:space="preserve">投标（响应）报价低于全部通过符合性审查供应商投标（响应）报价平均50%的，即投标（响应）报价&lt;全部通过符合性审查供应商投标（响应）报价平均值×50%</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全部通过符合性审查供应商投标（响应）</w:t>
      </w:r>
      <w:r>
        <w:rPr>
          <w:rFonts w:hint="eastAsia" w:ascii="宋体" w:hAnsi="宋体" w:eastAsia="宋体" w:cs="Times New Roman"/>
          <w:b/>
          <w:sz w:val="24"/>
          <w:szCs w:val="24"/>
          <w14:ligatures w14:val="none"/>
        </w:rPr>
        <w:t xml:space="preserve">报价平均优惠率X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ascii="宋体" w:hAnsi="宋体" w:eastAsia="宋体" w:cs="Times New Roman"/>
          <w:b/>
          <w:sz w:val="24"/>
          <w:szCs w:val="24"/>
          <w14:ligatures w14: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通过符合性审查的次低报价供应商投标（响应）</w:t>
      </w:r>
      <w:r>
        <w:rPr>
          <w:rFonts w:hint="eastAsia" w:ascii="宋体" w:hAnsi="宋体" w:eastAsia="宋体" w:cs="Times New Roman"/>
          <w:b/>
          <w:sz w:val="24"/>
          <w:szCs w:val="24"/>
          <w14:ligatures w14:val="none"/>
        </w:rPr>
        <w:t xml:space="preserve">报价优惠率X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（3）</w:t>
      </w:r>
      <w:r>
        <w:rPr>
          <w:rFonts w:ascii="宋体" w:hAnsi="宋体" w:eastAsia="宋体" w:cs="Times New Roman"/>
          <w:b/>
          <w:sz w:val="24"/>
          <w:szCs w:val="24"/>
          <w14:ligatures w14:val="none"/>
        </w:rPr>
        <w:t xml:space="preserve">投标（响应）报价低于采购项目最高限价45%的，即投标（响应）报价&lt;采购项目最高限价×45%</w:t>
      </w:r>
      <w:r>
        <w:rPr>
          <w:rFonts w:hint="eastAsia" w:ascii="宋体" w:hAnsi="宋体" w:eastAsia="宋体" w:cs="Times New Roman"/>
          <w:b/>
          <w:sz w:val="24"/>
          <w:szCs w:val="24"/>
          <w14:ligatures w14:val="none"/>
        </w:rPr>
        <w:t xml:space="preserve">（如采用优惠率报价，则投标（响应）报价优惠率&gt;55%）</w:t>
      </w:r>
      <w:r>
        <w:rPr>
          <w:rFonts w:ascii="宋体" w:hAnsi="宋体" w:eastAsia="宋体" w:cs="Times New Roman"/>
          <w:b/>
          <w:sz w:val="24"/>
          <w:szCs w:val="24"/>
          <w14:ligatures w14:val="none"/>
        </w:rPr>
        <w:t xml:space="preserve">；</w:t>
      </w:r>
      <w:r>
        <w:rPr>
          <w:rFonts w:hint="eastAsia" w:ascii="宋体" w:hAnsi="宋体" w:eastAsia="宋体" w:cs="Times New Roman"/>
          <w:b/>
          <w:sz w:val="24"/>
          <w:szCs w:val="24"/>
          <w14:ligatures w14:val="none"/>
        </w:rPr>
        <w:t xml:space="preserve"> </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（4）</w:t>
      </w:r>
      <w:r>
        <w:rPr>
          <w:rFonts w:ascii="宋体" w:hAnsi="宋体" w:eastAsia="宋体" w:cs="Times New Roman"/>
          <w:b/>
          <w:sz w:val="24"/>
          <w:szCs w:val="24"/>
          <w14:ligatures w14:val="none"/>
        </w:rPr>
        <w:t xml:space="preserve">评审委员会基于专业判断，认为供应商报价过低，有可能影响产品质量或者不能诚信履约的其他情形。</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26.6.2</w:t>
      </w:r>
      <w:r>
        <w:rPr>
          <w:rFonts w:ascii="宋体" w:hAnsi="宋体" w:eastAsia="宋体" w:cs="Times New Roman"/>
          <w:b/>
          <w:sz w:val="24"/>
          <w:szCs w:val="24"/>
          <w14:ligatures w14:val="none"/>
        </w:rPr>
        <w:t xml:space="preserve">评审委员会启动异常低价投标（响应）审查后，属于前述第1项至第4项情形的，应当要求相关供应商在评审现场合理的时间内对投标（响应）价格</w:t>
      </w:r>
      <w:r>
        <w:rPr>
          <w:rFonts w:ascii="宋体" w:hAnsi="宋体" w:eastAsia="宋体" w:cs="Times New Roman"/>
          <w:b/>
          <w:sz w:val="24"/>
          <w:szCs w:val="24"/>
          <w14:ligatures w14:val="none"/>
        </w:rPr>
        <w:t xml:space="preserve">作出</w:t>
      </w:r>
      <w:r>
        <w:rPr>
          <w:rFonts w:ascii="宋体" w:hAnsi="宋体" w:eastAsia="宋体" w:cs="Times New Roman"/>
          <w:b/>
          <w:sz w:val="24"/>
          <w:szCs w:val="24"/>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26.6.3</w:t>
      </w:r>
      <w:r>
        <w:rPr>
          <w:rFonts w:ascii="宋体" w:hAnsi="宋体" w:eastAsia="宋体" w:cs="Times New Roman"/>
          <w:b/>
          <w:sz w:val="24"/>
          <w:szCs w:val="24"/>
          <w14:ligatures w14:val="none"/>
        </w:rPr>
        <w:t xml:space="preserve">评审委员会依据专业经验，参考同类项目中标（成交）价格、类似产品市场价格水平、</w:t>
      </w:r>
      <w:r>
        <w:rPr>
          <w:rFonts w:ascii="宋体" w:hAnsi="宋体" w:eastAsia="宋体" w:cs="Times New Roman"/>
          <w:b/>
          <w:sz w:val="24"/>
          <w:szCs w:val="24"/>
          <w14:ligatures w14:val="none"/>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eastAsia" w:ascii="宋体" w:hAnsi="宋体" w:eastAsia="宋体" w:cs="Arial"/>
          <w:sz w:val="28"/>
          <w:szCs w:val="28"/>
          <w14:ligatures w14:val="none"/>
        </w:rPr>
        <w:outlineLvl w:val="3"/>
      </w:pPr>
      <w:r/>
      <w:bookmarkStart w:id="144" w:name="_Toc16938550"/>
      <w:r/>
      <w:bookmarkStart w:id="145" w:name="_Toc513029234"/>
      <w:r/>
      <w:bookmarkStart w:id="146" w:name="_Toc2082330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7、</w:t>
      </w:r>
      <w:bookmarkEnd w:id="144"/>
      <w:r/>
      <w:bookmarkEnd w:id="145"/>
      <w:r/>
      <w:bookmarkEnd w:id="146"/>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 投标人在规定时间内</w:t>
      </w:r>
      <w:r>
        <w:rPr>
          <w:rFonts w:ascii="宋体" w:hAnsi="宋体" w:eastAsia="宋体" w:cs="宋体"/>
          <w:color w:val="000000"/>
          <w:spacing w:val="7"/>
          <w:sz w:val="24"/>
          <w:szCs w:val="24"/>
          <w14:ligatures w14:val="none"/>
        </w:rPr>
        <w:t xml:space="preserve">不</w:t>
      </w:r>
      <w:r>
        <w:rPr>
          <w:rFonts w:ascii="宋体" w:hAnsi="宋体" w:eastAsia="宋体" w:cs="宋体"/>
          <w:color w:val="000000"/>
          <w:spacing w:val="7"/>
          <w:sz w:val="24"/>
          <w:szCs w:val="24"/>
          <w14:ligatures w14:val="none"/>
        </w:rPr>
        <w:t xml:space="preserve">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.1.8 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.1.9 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.1.10 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 xml:space="preserve">以及其他不符合《中华人民共和国政府采购法》第二十二条规定条件的信用记录的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.2 </w:t>
      </w:r>
      <w:r>
        <w:rPr>
          <w:rFonts w:ascii="宋体" w:hAnsi="宋体" w:eastAsia="宋体" w:cs="宋体"/>
          <w:color w:val="000000"/>
          <w:spacing w:val="7"/>
          <w:sz w:val="24"/>
          <w:szCs w:val="24"/>
          <w14:ligatures w14:val="none"/>
        </w:rPr>
        <w:t xml:space="preserve">废标条款</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27.2.1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28.2.2</w:t>
      </w:r>
      <w:r>
        <w:rPr>
          <w:rFonts w:ascii="宋体" w:hAnsi="宋体" w:eastAsia="宋体" w:cs="宋体"/>
          <w:color w:val="000000"/>
          <w:spacing w:val="7"/>
          <w:sz w:val="24"/>
          <w:szCs w:val="24"/>
          <w14:ligatures w14:val="none"/>
        </w:rPr>
        <w:t xml:space="preserve">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27.2.3</w:t>
      </w:r>
      <w:r>
        <w:rPr>
          <w:rFonts w:ascii="宋体" w:hAnsi="宋体" w:eastAsia="宋体" w:cs="宋体"/>
          <w:color w:val="000000"/>
          <w:spacing w:val="7"/>
          <w:sz w:val="24"/>
          <w:szCs w:val="24"/>
          <w14:ligatures w14:val="none"/>
        </w:rPr>
        <w:t xml:space="preserve">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27.2.4</w:t>
      </w:r>
      <w:r>
        <w:rPr>
          <w:rFonts w:ascii="宋体" w:hAnsi="宋体" w:eastAsia="宋体" w:cs="宋体"/>
          <w:color w:val="000000"/>
          <w:spacing w:val="7"/>
          <w:sz w:val="24"/>
          <w:szCs w:val="24"/>
          <w14:ligatures w14:val="none"/>
        </w:rPr>
        <w:t xml:space="preserve">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27.2.5 </w:t>
      </w:r>
      <w:r>
        <w:rPr>
          <w:rFonts w:hint="eastAsia" w:ascii="宋体" w:hAnsi="宋体" w:eastAsia="宋体" w:cs="宋体"/>
          <w:spacing w:val="7"/>
          <w:sz w:val="24"/>
          <w:szCs w:val="24"/>
          <w14:ligatures w14:val="none"/>
        </w:rPr>
        <w:t xml:space="preserve">因苏</w:t>
      </w:r>
      <w:r>
        <w:rPr>
          <w:rFonts w:hint="eastAsia" w:ascii="宋体" w:hAnsi="宋体" w:eastAsia="宋体" w:cs="宋体"/>
          <w:spacing w:val="7"/>
          <w:sz w:val="24"/>
          <w:szCs w:val="24"/>
          <w14:ligatures w14:val="none"/>
        </w:rPr>
        <w:t xml:space="preserve">采云</w:t>
      </w:r>
      <w:r>
        <w:rPr>
          <w:rFonts w:hint="eastAsia" w:ascii="宋体" w:hAnsi="宋体" w:eastAsia="宋体" w:cs="宋体"/>
          <w:spacing w:val="7"/>
          <w:sz w:val="24"/>
          <w:szCs w:val="24"/>
          <w14:ligatures w14:val="none"/>
        </w:rPr>
        <w:t xml:space="preserve">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 投标截止时间结束后参加投标的供应商不足三家的处理：</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7" w:name="EB620d55f0994b45aab81e215d9bcff28c"/>
      <w:r/>
      <w:bookmarkEnd w:id="147"/>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48" w:name="_Toc16938551"/>
      <w:r/>
      <w:bookmarkStart w:id="149" w:name="_Toc20823307"/>
      <w:r/>
      <w:bookmarkStart w:id="150" w:name="_Toc513029235"/>
      <w:r/>
      <w:bookmarkStart w:id="151" w:name="_Toc35244873"/>
      <w:r/>
      <w:bookmarkStart w:id="152" w:name="_Toc120614219"/>
      <w:r/>
      <w:bookmarkStart w:id="153" w:name="_Toc54119651"/>
      <w:r/>
      <w:bookmarkStart w:id="154" w:name="_Toc256000007"/>
      <w:r>
        <w:rPr>
          <w:rFonts w:hint="eastAsia" w:ascii="宋体" w:hAnsi="宋体" w:eastAsia="宋体" w:cs="Times New Roman"/>
          <w:color w:val="000000"/>
          <w:sz w:val="28"/>
          <w:szCs w:val="28"/>
          <w14:ligatures w14:val="none"/>
        </w:rPr>
        <w:t xml:space="preserve">六、</w:t>
      </w:r>
      <w:bookmarkEnd w:id="148"/>
      <w:r/>
      <w:bookmarkEnd w:id="149"/>
      <w:r/>
      <w:bookmarkEnd w:id="150"/>
      <w:r>
        <w:rPr>
          <w:rFonts w:hint="eastAsia" w:ascii="宋体" w:hAnsi="宋体" w:eastAsia="宋体" w:cs="Times New Roman"/>
          <w:color w:val="000000"/>
          <w:sz w:val="28"/>
          <w:szCs w:val="28"/>
          <w14:ligatures w14:val="none"/>
        </w:rPr>
        <w:t xml:space="preserve">定标</w:t>
      </w:r>
      <w:bookmarkEnd w:id="151"/>
      <w:r/>
      <w:bookmarkEnd w:id="152"/>
      <w:r/>
      <w:bookmarkEnd w:id="153"/>
      <w:r/>
      <w:bookmarkEnd w:id="154"/>
      <w:r/>
      <w:r/>
    </w:p>
    <w:p>
      <w:pPr>
        <w:ind w:firstLine="420"/>
        <w:keepLines/>
        <w:keepNext/>
        <w:spacing w:line="440" w:lineRule="exact"/>
        <w:rPr>
          <w:rFonts w:hint="eastAsia" w:ascii="宋体" w:hAnsi="宋体" w:eastAsia="宋体" w:cs="Arial"/>
          <w:sz w:val="28"/>
          <w:szCs w:val="28"/>
          <w14:ligatures w14:val="none"/>
        </w:rPr>
        <w:outlineLvl w:val="3"/>
      </w:pPr>
      <w:r/>
      <w:bookmarkStart w:id="155" w:name="_Toc513029238"/>
      <w:r/>
      <w:bookmarkStart w:id="156" w:name="_Toc20823310"/>
      <w:r/>
      <w:bookmarkStart w:id="157" w:name="_Toc16938554"/>
      <w:r>
        <w:rPr>
          <w:rFonts w:hint="eastAsia" w:ascii="宋体" w:hAnsi="宋体" w:eastAsia="宋体" w:cs="Arial"/>
          <w:color w:val="000000"/>
          <w:sz w:val="28"/>
          <w:szCs w:val="28"/>
          <w14:ligatures w14:val="none"/>
        </w:rPr>
        <w:t xml:space="preserve">28、</w:t>
      </w:r>
      <w:bookmarkEnd w:id="155"/>
      <w:r>
        <w:rPr>
          <w:rFonts w:hint="eastAsia" w:ascii="宋体" w:hAnsi="宋体" w:eastAsia="宋体" w:cs="Arial"/>
          <w:color w:val="000000"/>
          <w:sz w:val="28"/>
          <w:szCs w:val="28"/>
          <w14:ligatures w14:val="none"/>
        </w:rPr>
        <w:t xml:space="preserve">确定</w:t>
      </w:r>
      <w:bookmarkEnd w:id="156"/>
      <w:r/>
      <w:bookmarkEnd w:id="157"/>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28.1评委会根据本招标文件规定评标办法与评标标准向采购人推荐出3</w:t>
      </w:r>
      <w:r>
        <w:rPr>
          <w:rFonts w:ascii="宋体" w:hAnsi="宋体" w:eastAsia="宋体" w:cs="Times New Roman"/>
          <w:bCs/>
          <w:color w:val="000000"/>
          <w:sz w:val="24"/>
          <w14:ligatures w14:val="none"/>
        </w:rPr>
        <w:t xml:space="preserve">名中标候选人</w:t>
      </w:r>
      <w:r>
        <w:rPr>
          <w:rFonts w:hint="eastAsia" w:ascii="宋体" w:hAnsi="宋体" w:eastAsia="宋体" w:cs="Times New Roman"/>
          <w:bCs/>
          <w:color w:val="000000"/>
          <w:sz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w:t>
      </w:r>
      <w:r>
        <w:rPr>
          <w:rFonts w:ascii="宋体" w:hAnsi="宋体" w:eastAsia="宋体" w:cs="宋体"/>
          <w:color w:val="000000"/>
          <w:spacing w:val="7"/>
          <w:sz w:val="24"/>
          <w:szCs w:val="24"/>
          <w14:ligatures w14:val="none"/>
        </w:rPr>
        <w:t xml:space="preserve">.2 </w:t>
      </w:r>
      <w:bookmarkEnd w:id="143"/>
      <w:r>
        <w:rPr>
          <w:rFonts w:hint="eastAsia" w:ascii="宋体" w:hAnsi="宋体" w:eastAsia="宋体" w:cs="Times New Roman"/>
          <w:bCs/>
          <w:color w:val="000000"/>
          <w:sz w:val="24"/>
          <w14:ligatures w14: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28</w:t>
      </w:r>
      <w:r>
        <w:rPr>
          <w:rFonts w:ascii="宋体" w:hAnsi="宋体" w:eastAsia="宋体" w:cs="宋体"/>
          <w:spacing w:val="7"/>
          <w:sz w:val="24"/>
          <w:szCs w:val="24"/>
          <w14:ligatures w14:val="none"/>
        </w:rPr>
        <w:t xml:space="preserve">.3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28.4若有充分证据证明，中标人出现下列情况之一的，一经查实，中标无效：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29、质疑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29.1质疑形式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29.1.1供应商认为采购文件、采购过程和采购结果使自己的合法权益受到损害的，可以在知道或者应当知道其权益受到损害之日起七个工作日内，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14:ligatures w14:val="none"/>
        </w:rPr>
        <w:t xml:space="preserve">以书面形式提出质疑（涉及采购方式、采购需求、供应商资格条件、评标方法和评标标准、合同文本，向采购单位提出；涉及采购程序问题的，</w:t>
      </w:r>
      <w:r>
        <w:rPr>
          <w:rFonts w:hint="eastAsia" w:ascii="宋体" w:hAnsi="宋体" w:eastAsia="宋体" w:cs="宋体"/>
          <w:sz w:val="24"/>
          <w:szCs w:val="24"/>
          <w14:ligatures w14:val="none"/>
        </w:rPr>
        <w:t xml:space="preserve">向苏州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咨询服务有限公司提出）。非书面形式、七个工作日之外提交的质疑将不予受理。</w:t>
      </w:r>
      <w:r>
        <w:rPr>
          <w:rFonts w:hint="eastAsia" w:ascii="宋体" w:hAnsi="宋体" w:eastAsia="宋体" w:cs="宋体"/>
          <w:sz w:val="24"/>
          <w14:ligatures w14:val="none"/>
        </w:rPr>
        <w:br/>
        <w:t xml:space="preserve">   29.1.2质疑必须按《政府采购法》、《政府采购法实施条例》及财政部94号令的相关规定提交，未按上述要求提交的质疑函</w:t>
      </w:r>
      <w:bookmarkStart w:id="158" w:name="EB0e9735ea3bc548f3aba4f31baa7ffbb4"/>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8"/>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包括下列内容：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29.1.3.1供应商的姓名或者名称、地址、邮编、联系人及联系电话；</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29.1.3.2质疑项目的名称、编号；</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29.1.3.3具体、明确的质疑事项和与质疑事项相关的请求；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29.1.3.4事实依据；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29.1.3.5必要的法律依据；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29.1.3.6提出质疑的日期。</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29.1.4质疑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29.1.5.1</w:t>
      </w:r>
      <w:r>
        <w:rPr>
          <w:rFonts w:hint="eastAsia" w:ascii="宋体" w:hAnsi="宋体" w:eastAsia="宋体" w:cs="宋体"/>
          <w:sz w:val="24"/>
          <w:szCs w:val="24"/>
          <w14:ligatures w14:val="none"/>
        </w:rPr>
        <w:t xml:space="preserve">质疑函应采用</w:t>
      </w:r>
      <w:r>
        <w:rPr>
          <w:rFonts w:hint="eastAsia" w:ascii="宋体" w:hAnsi="宋体" w:eastAsia="宋体" w:cs="宋体"/>
          <w:sz w:val="24"/>
          <w:szCs w:val="24"/>
          <w14:ligatures w14:val="none"/>
        </w:rPr>
        <w:t xml:space="preserve">邮寄送达或直接送达的方式递交，采用其他方式送达（含传真、电子邮件等）的，苏州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.2.1根据财政部94号令第十一条规定，提出质疑的供应商应当是参与所质疑项目采购活动的供应商。</w:t>
      </w:r>
      <w:r>
        <w:rPr>
          <w:rFonts w:hint="eastAsia" w:ascii="宋体" w:hAnsi="宋体" w:eastAsia="宋体" w:cs="宋体"/>
          <w:b/>
          <w:bCs/>
          <w:sz w:val="24"/>
          <w:szCs w:val="24"/>
          <w14:ligatures w14:val="none"/>
        </w:rPr>
        <w:t xml:space="preserve">因此凡是对招标文件提出质疑的供应商，必须是依法获取招标文件，请将合法获取招标文件的证明材料（即《投标供应商确认函》）与质疑</w:t>
      </w:r>
      <w:r>
        <w:rPr>
          <w:rFonts w:hint="eastAsia" w:ascii="宋体" w:hAnsi="宋体" w:eastAsia="宋体" w:cs="宋体"/>
          <w:b/>
          <w:bCs/>
          <w:sz w:val="24"/>
          <w:szCs w:val="24"/>
          <w14:ligatures w14:val="none"/>
        </w:rPr>
        <w:t xml:space="preserve">函一起</w:t>
      </w:r>
      <w:r>
        <w:rPr>
          <w:rFonts w:hint="eastAsia" w:ascii="宋体" w:hAnsi="宋体" w:eastAsia="宋体" w:cs="宋体"/>
          <w:b/>
          <w:bCs/>
          <w:sz w:val="24"/>
          <w:szCs w:val="24"/>
          <w14:ligatures w14:val="none"/>
        </w:rPr>
        <w:t xml:space="preserve">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.2.3供应商提出质疑必须有理、有据，不得恶意质疑或提交虚假质疑。否则，一经查实，采购人或</w:t>
      </w:r>
      <w:bookmarkStart w:id="159" w:name="EB516a703e35b74158ad2936a184267808"/>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9"/>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.3.1采购人或</w:t>
      </w:r>
      <w:bookmarkStart w:id="160" w:name="EB3d1d222ebb424fec88187d9da9b0f106"/>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60"/>
      <w:r>
        <w:rPr>
          <w:rFonts w:hint="eastAsia" w:ascii="宋体" w:hAnsi="宋体" w:eastAsia="宋体" w:cs="宋体"/>
          <w:sz w:val="24"/>
          <w14:ligatures w14:val="none"/>
        </w:rPr>
        <w:t xml:space="preserve">将在收到供应商的质疑后七个工作日内</w:t>
      </w:r>
      <w:r>
        <w:rPr>
          <w:rFonts w:hint="eastAsia" w:ascii="宋体" w:hAnsi="宋体" w:eastAsia="宋体" w:cs="宋体"/>
          <w:sz w:val="24"/>
          <w14:ligatures w14:val="none"/>
        </w:rPr>
        <w:t xml:space="preserve">作出</w:t>
      </w:r>
      <w:r>
        <w:rPr>
          <w:rFonts w:hint="eastAsia" w:ascii="宋体" w:hAnsi="宋体" w:eastAsia="宋体" w:cs="宋体"/>
          <w:sz w:val="24"/>
          <w14:ligatures w14:val="none"/>
        </w:rPr>
        <w:t xml:space="preserve">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30、中标通知书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30.l在中标结果确定后2个工作日内，</w:t>
      </w:r>
      <w:bookmarkStart w:id="161" w:name="EB04864b601f4543e5995458ada06a41df"/>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61"/>
      <w:r>
        <w:rPr>
          <w:rFonts w:hint="eastAsia" w:ascii="宋体" w:hAnsi="宋体" w:eastAsia="宋体" w:cs="Times New Roman"/>
          <w:sz w:val="24"/>
          <w14:ligatures w14:val="none"/>
        </w:rPr>
        <w:t xml:space="preserve">向中标供应商发出中标通知书。请中标人在中标结果公告届满之日起30日内,使用CA证书登录“苏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”系统及时下载中标通知书。因系统存储空间有限，自中标结果公告届满之日起30日后，“苏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62" w:name="_Toc120614220"/>
      <w:r/>
      <w:bookmarkStart w:id="163" w:name="_Toc35244874"/>
      <w:r/>
      <w:bookmarkStart w:id="164" w:name="_Toc54119652"/>
      <w:r/>
      <w:bookmarkStart w:id="165" w:name="_Toc256000008"/>
      <w:r/>
      <w:bookmarkStart w:id="166" w:name="_Toc20823308"/>
      <w:r/>
      <w:bookmarkStart w:id="167" w:name="_Toc513029236"/>
      <w:r/>
      <w:bookmarkStart w:id="168" w:name="_Toc16938552"/>
      <w:r>
        <w:rPr>
          <w:rFonts w:hint="eastAsia" w:ascii="宋体" w:hAnsi="宋体" w:eastAsia="宋体" w:cs="Times New Roman"/>
          <w:bCs/>
          <w:color w:val="000000"/>
          <w:sz w:val="28"/>
          <w:szCs w:val="28"/>
          <w14:ligatures w14:val="none"/>
        </w:rPr>
        <w:t xml:space="preserve">七、授予合同</w:t>
      </w:r>
      <w:bookmarkEnd w:id="162"/>
      <w:r/>
      <w:bookmarkEnd w:id="163"/>
      <w:r/>
      <w:bookmarkEnd w:id="164"/>
      <w:r/>
      <w:bookmarkEnd w:id="165"/>
      <w:r/>
      <w:bookmarkEnd w:id="166"/>
      <w:r/>
      <w:bookmarkEnd w:id="167"/>
      <w:r/>
      <w:bookmarkEnd w:id="168"/>
      <w:r/>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31、 签订合同</w:t>
      </w:r>
      <w:r/>
    </w:p>
    <w:p>
      <w:pPr>
        <w:ind w:firstLine="480"/>
        <w:spacing w:line="440" w:lineRule="exact"/>
        <w:rPr>
          <w:rFonts w:hint="eastAsia" w:ascii="宋体" w:hAnsi="宋体" w:eastAsia="宋体" w:cs="Times New Roman"/>
          <w:b/>
          <w:sz w:val="24"/>
          <w14:ligatures w14:val="none"/>
        </w:rPr>
      </w:pPr>
      <w:r/>
      <w:bookmarkStart w:id="169" w:name="EB409bbfb5dd6145f8be6d71e7b5c813ea"/>
      <w:r/>
      <w:bookmarkEnd w:id="169"/>
      <w:r>
        <w:rPr>
          <w:rFonts w:hint="eastAsia" w:ascii="宋体" w:hAnsi="宋体" w:eastAsia="宋体" w:cs="Times New Roman"/>
          <w:bCs/>
          <w:sz w:val="24"/>
          <w:szCs w:val="24"/>
          <w14:ligatures w14:val="none"/>
        </w:rPr>
        <w:t xml:space="preserve">31</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14:ligatures w14:val="none"/>
        </w:rPr>
        <w:t xml:space="preserve">按照《关于做好政府采购支持企业发展有关事项的通知》（</w:t>
      </w:r>
      <w:r>
        <w:rPr>
          <w:rFonts w:hint="eastAsia" w:ascii="宋体" w:hAnsi="宋体" w:eastAsia="宋体" w:cs="Times New Roman"/>
          <w:b/>
          <w:sz w:val="24"/>
          <w14:ligatures w14:val="none"/>
        </w:rPr>
        <w:t xml:space="preserve">苏财购〔2020〕</w:t>
      </w:r>
      <w:r>
        <w:rPr>
          <w:rFonts w:hint="eastAsia" w:ascii="宋体" w:hAnsi="宋体" w:eastAsia="宋体" w:cs="Times New Roman"/>
          <w:b/>
          <w:sz w:val="24"/>
          <w14:ligatures w14:val="none"/>
        </w:rPr>
        <w:t xml:space="preserve">52号）及《关于印发&lt;苏州市政府采购促进中小企业发展实施意见&gt;的通知》（</w:t>
      </w:r>
      <w:r>
        <w:rPr>
          <w:rFonts w:hint="eastAsia" w:ascii="宋体" w:hAnsi="宋体" w:eastAsia="宋体" w:cs="Times New Roman"/>
          <w:b/>
          <w:sz w:val="24"/>
          <w14:ligatures w14:val="none"/>
        </w:rPr>
        <w:t xml:space="preserve">苏财购〔2022〕</w:t>
      </w:r>
      <w:r>
        <w:rPr>
          <w:rFonts w:hint="eastAsia" w:ascii="宋体" w:hAnsi="宋体" w:eastAsia="宋体" w:cs="Times New Roman"/>
          <w:b/>
          <w:sz w:val="24"/>
          <w14:ligatures w14:val="none"/>
        </w:rPr>
        <w:t xml:space="preserve">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31.2招标文件、中标人的投标文件及招标过程中有关澄清、承诺文件均应作为合同附件。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31.3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32、履约保证金</w:t>
      </w:r>
      <w:r/>
    </w:p>
    <w:p>
      <w:pPr>
        <w:ind w:firstLine="508"/>
        <w:spacing w:line="440" w:lineRule="exact"/>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 xml:space="preserve">合同签订前，中标人向采购单位交付的履约保证金为合同总价款2％。</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32.2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33、货物和服务的追加、减少和添购。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34、监督和公证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34.1政府有关监督部门将对投标全过程进行监督。</w:t>
      </w:r>
      <w:r/>
    </w:p>
    <w:p>
      <w:pPr>
        <w:ind w:firstLine="200"/>
        <w:spacing w:line="300" w:lineRule="auto"/>
        <w:widowControl/>
        <w:rPr>
          <w:rFonts w:ascii="Times New Roman" w:hAnsi="Times New Roman" w:eastAsia="宋体" w:cs="Times New Roman"/>
          <w14:ligatures w14:val="none"/>
        </w:rPr>
      </w:pPr>
      <w:r>
        <w:rPr>
          <w:rFonts w:ascii="Times New Roman" w:hAnsi="Times New Roman" w:eastAsia="宋体" w:cs="Times New Roman"/>
          <w14:ligatures w14:val="none"/>
        </w:rPr>
      </w:r>
      <w:r/>
    </w:p>
    <w:p>
      <w:pPr>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jc w:val="left"/>
        <w:spacing w:line="300" w:lineRule="auto"/>
        <w:widowControl/>
        <w:rPr>
          <w:rFonts w:ascii="Times New Roman" w:hAnsi="Times New Roman" w:eastAsia="宋体" w:cs="Times New Roman"/>
          <w:sz w:val="24"/>
          <w:szCs w:val="24"/>
          <w14:ligatures w14:val="none"/>
        </w:rPr>
        <w:sectPr>
          <w:footerReference w:type="default" r:id="rId9"/>
          <w:footnotePr/>
          <w:endnotePr/>
          <w:type w:val="nextPage"/>
          <w:pgSz w:w="11906" w:h="16838" w:orient="portrait"/>
          <w:pgMar w:top="720" w:right="720" w:bottom="720" w:left="720" w:header="851" w:footer="567" w:gutter="0"/>
          <w:pgNumType w:start="1"/>
          <w:cols w:num="1" w:sep="0" w:space="720" w:equalWidth="1"/>
          <w:docGrid w:linePitch="360"/>
        </w:sectPr>
      </w:pPr>
      <w:r>
        <w:rPr>
          <w:rFonts w:ascii="Times New Roman" w:hAnsi="Times New Roman" w:eastAsia="宋体" w:cs="Times New Roman"/>
          <w:sz w:val="24"/>
          <w:szCs w:val="24"/>
          <w14:ligatures w14:val="none"/>
        </w:rPr>
      </w:r>
      <w:r/>
    </w:p>
    <w:p>
      <w:p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170" w:name="_Toc505611718"/>
      <w:r/>
      <w:bookmarkStart w:id="171" w:name="_Toc28352"/>
      <w:r/>
      <w:bookmarkStart w:id="172" w:name="_Toc20235"/>
      <w:r/>
      <w:bookmarkStart w:id="173" w:name="_Hlk165301965"/>
      <w:r>
        <w:rPr>
          <w:rFonts w:hint="eastAsia" w:ascii="Times New Roman" w:hAnsi="Times New Roman" w:eastAsia="宋体" w:cs="Times New Roman"/>
          <w:b/>
          <w:bCs/>
          <w:sz w:val="32"/>
          <w:szCs w:val="32"/>
          <w14:ligatures w14:val="none"/>
        </w:rPr>
        <w:t xml:space="preserve">第三章</w:t>
      </w:r>
      <w:r>
        <w:rPr>
          <w:rFonts w:ascii="Times New Roman" w:hAnsi="Times New Roman" w:eastAsia="宋体" w:cs="Times New Roman"/>
          <w:b/>
          <w:bCs/>
          <w:sz w:val="32"/>
          <w:szCs w:val="32"/>
          <w14:ligatures w14:val="none"/>
        </w:rPr>
        <w:t xml:space="preserve">  </w:t>
      </w:r>
      <w:r>
        <w:rPr>
          <w:rFonts w:hint="eastAsia" w:ascii="Times New Roman" w:hAnsi="Times New Roman" w:eastAsia="宋体" w:cs="Times New Roman"/>
          <w:b/>
          <w:bCs/>
          <w:sz w:val="32"/>
          <w:szCs w:val="32"/>
          <w14:ligatures w14:val="none"/>
        </w:rPr>
        <w:t xml:space="preserve">合同条款及格式</w:t>
      </w:r>
      <w:bookmarkEnd w:id="170"/>
      <w:r/>
      <w:bookmarkEnd w:id="171"/>
      <w:r/>
      <w:bookmarkEnd w:id="172"/>
      <w:r/>
      <w:r/>
    </w:p>
    <w:p>
      <w:pPr>
        <w:ind w:firstLine="480"/>
        <w:jc w:val="left"/>
        <w:spacing w:line="440" w:lineRule="exact"/>
        <w:rPr>
          <w:rFonts w:ascii="宋体" w:hAnsi="宋体" w:eastAsia="Times New Roman" w:cs="Times New Roman"/>
          <w:bCs/>
          <w:sz w:val="24"/>
          <w:szCs w:val="24"/>
          <w14:ligatures w14:val="none"/>
        </w:rPr>
      </w:pPr>
      <w:r/>
      <w:bookmarkStart w:id="174" w:name="_Toc20823315"/>
      <w:r/>
      <w:bookmarkStart w:id="175" w:name="_Toc513029243"/>
      <w:r/>
      <w:bookmarkStart w:id="176" w:name="_Toc16938559"/>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rPr>
          <w:rFonts w:hint="eastAsia" w:ascii="宋体" w:hAnsi="宋体" w:eastAsia="Times New Roman" w:cs="Times New Roman"/>
          <w:bCs/>
          <w:color w:val="000000"/>
          <w:sz w:val="24"/>
          <w:szCs w:val="24"/>
          <w14:ligatures w14:val="none"/>
        </w:rPr>
        <w:t xml:space="preserve">。</w:t>
      </w:r>
      <w:r/>
    </w:p>
    <w:p>
      <w:pPr>
        <w:ind w:firstLine="643"/>
        <w:jc w:val="center"/>
        <w:spacing w:line="440" w:lineRule="exact"/>
        <w:rPr>
          <w:rFonts w:ascii="Times New Roman" w:hAnsi="Times New Roman" w:eastAsia="宋体" w:cs="Times New Roman"/>
          <w:b/>
          <w:bCs/>
          <w:sz w:val="32"/>
          <w:szCs w:val="32"/>
          <w14:ligatures w14:val="none"/>
        </w:rPr>
      </w:pPr>
      <w:r/>
      <w:bookmarkStart w:id="177" w:name="_Toc20823346"/>
      <w:r/>
      <w:bookmarkStart w:id="178" w:name="_Hlt16619350"/>
      <w:r/>
      <w:bookmarkStart w:id="179" w:name="_Toc16938590"/>
      <w:r/>
      <w:bookmarkStart w:id="180" w:name="_Toc120614244"/>
      <w:r/>
      <w:bookmarkEnd w:id="174"/>
      <w:r/>
      <w:bookmarkEnd w:id="175"/>
      <w:r/>
      <w:bookmarkEnd w:id="176"/>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81" w:name="biaoduanname_1"/>
      <w:r>
        <w:rPr>
          <w:rFonts w:hint="eastAsia" w:ascii="宋体" w:hAnsi="宋体" w:eastAsia="宋体" w:cs="宋体"/>
          <w:color w:val="000000"/>
          <w:sz w:val="24"/>
          <w:szCs w:val="24"/>
          <w14:ligatures w14:val="none"/>
        </w:rPr>
        <w:t xml:space="preserve"> </w:t>
      </w:r>
      <w:bookmarkEnd w:id="181"/>
      <w:r>
        <w:rPr>
          <w:rFonts w:hint="eastAsia" w:ascii="宋体" w:hAnsi="宋体" w:eastAsia="宋体" w:cs="宋体"/>
          <w:color w:val="000000"/>
          <w:sz w:val="24"/>
          <w:szCs w:val="24"/>
          <w14:ligatures w14:val="none"/>
        </w:rPr>
        <w:t xml:space="preserve">                               项目编号：</w:t>
      </w:r>
      <w:bookmarkStart w:id="182" w:name="projectno"/>
      <w:r>
        <w:rPr>
          <w:rFonts w:hint="eastAsia" w:ascii="宋体" w:hAnsi="宋体" w:eastAsia="宋体" w:cs="宋体"/>
          <w:color w:val="000000"/>
          <w:sz w:val="24"/>
          <w:szCs w:val="24"/>
          <w14:ligatures w14:val="none"/>
        </w:rPr>
        <w:t xml:space="preserve">           </w:t>
      </w:r>
      <w:bookmarkEnd w:id="182"/>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3" w:name="jianshedanwei_1"/>
      <w:r>
        <w:rPr>
          <w:rFonts w:hint="eastAsia" w:ascii="宋体" w:hAnsi="宋体" w:eastAsia="宋体" w:cs="宋体"/>
          <w:color w:val="000000"/>
          <w:sz w:val="24"/>
          <w:szCs w:val="24"/>
          <w:u w:val="single"/>
          <w14:ligatures w14:val="none"/>
        </w:rPr>
        <w:t xml:space="preserve">        </w:t>
      </w:r>
      <w:bookmarkEnd w:id="183"/>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84" w:name="zhongbiaodanweiname_1"/>
      <w:r>
        <w:rPr>
          <w:rFonts w:hint="eastAsia" w:ascii="宋体" w:hAnsi="宋体" w:eastAsia="宋体" w:cs="宋体"/>
          <w:color w:val="000000"/>
          <w:sz w:val="24"/>
          <w:szCs w:val="24"/>
          <w:u w:val="single"/>
          <w14:ligatures w14:val="none"/>
        </w:rPr>
        <w:t xml:space="preserve">          </w:t>
      </w:r>
      <w:bookmarkEnd w:id="184"/>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甲、乙双方根据苏州</w:t>
      </w:r>
      <w:r>
        <w:rPr>
          <w:rFonts w:hint="eastAsia" w:ascii="宋体" w:hAnsi="宋体" w:eastAsia="宋体" w:cs="宋体"/>
          <w:color w:val="000000"/>
          <w:sz w:val="24"/>
          <w:szCs w:val="24"/>
          <w14:ligatures w14:val="none"/>
        </w:rPr>
        <w:t xml:space="preserve">知泓管理</w:t>
      </w:r>
      <w:r>
        <w:rPr>
          <w:rFonts w:hint="eastAsia" w:ascii="宋体" w:hAnsi="宋体" w:eastAsia="宋体" w:cs="宋体"/>
          <w:color w:val="000000"/>
          <w:sz w:val="24"/>
          <w:szCs w:val="24"/>
          <w14:ligatures w14:val="none"/>
        </w:rPr>
        <w:t xml:space="preserve">咨询服务有限公司</w:t>
      </w:r>
      <w:r>
        <w:rPr>
          <w:rFonts w:hint="eastAsia" w:ascii="宋体" w:hAnsi="宋体" w:eastAsia="宋体" w:cs="宋体"/>
          <w:color w:val="000000"/>
          <w:sz w:val="24"/>
          <w:szCs w:val="24"/>
          <w:u w:val="single"/>
          <w14:ligatures w14:val="none"/>
        </w:rPr>
        <w:t xml:space="preserve"> </w:t>
      </w:r>
      <w:bookmarkStart w:id="185" w:name="biaoduanname_2"/>
      <w:r>
        <w:rPr>
          <w:rFonts w:hint="eastAsia" w:ascii="宋体" w:hAnsi="宋体" w:eastAsia="宋体" w:cs="宋体"/>
          <w:color w:val="000000"/>
          <w:sz w:val="24"/>
          <w:szCs w:val="24"/>
          <w:u w:val="single"/>
          <w14:ligatures w14:val="none"/>
        </w:rPr>
        <w:t xml:space="preserve"> </w:t>
      </w:r>
      <w:bookmarkEnd w:id="185"/>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一、服务内容</w:t>
      </w:r>
      <w:r/>
    </w:p>
    <w:tbl>
      <w:tblPr>
        <w:tblW w:w="9849" w:type="dxa"/>
        <w:tblInd w:w="211"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fixed"/>
        <w:tblLook w:val="04A0" w:firstRow="1" w:lastRow="0" w:firstColumn="1" w:lastColumn="0" w:noHBand="0" w:noVBand="1"/>
      </w:tblPr>
      <w:tblGrid>
        <w:gridCol w:w="2478"/>
        <w:gridCol w:w="2967"/>
        <w:gridCol w:w="2475"/>
        <w:gridCol w:w="1929"/>
      </w:tblGrid>
      <w:tr>
        <w:trPr>
          <w:cantSplit/>
          <w:trHeight w:val="521"/>
        </w:trPr>
        <w:tc>
          <w:tcPr>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服务要求</w:t>
            </w:r>
            <w:r/>
          </w:p>
        </w:tc>
        <w:tc>
          <w:tcPr>
            <w:tcBorders>
              <w:top w:val="single" w:color="auto" w:sz="4" w:space="0"/>
              <w:bottom w:val="single" w:color="auto" w:sz="4" w:space="0"/>
            </w:tcBorders>
            <w:tcW w:w="2475" w:type="dxa"/>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优惠率（%）</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6" w:name="biaoduanname_3"/>
            <w:r>
              <w:rPr>
                <w:rFonts w:hint="eastAsia" w:ascii="宋体" w:hAnsi="宋体" w:eastAsia="宋体" w:cs="宋体"/>
                <w:color w:val="000000"/>
                <w:sz w:val="24"/>
                <w:szCs w:val="24"/>
                <w14:ligatures w14:val="none"/>
              </w:rPr>
              <w:t xml:space="preserve">         </w:t>
            </w:r>
            <w:bookmarkEnd w:id="186"/>
            <w:r>
              <w:rPr>
                <w:rFonts w:hint="eastAsia" w:ascii="宋体" w:hAnsi="宋体" w:eastAsia="宋体" w:cs="宋体"/>
                <w:color w:val="000000"/>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7" w:name="zhongbiaopricelow_1"/>
            <w:r>
              <w:rPr>
                <w:rFonts w:hint="eastAsia" w:ascii="宋体" w:hAnsi="宋体" w:eastAsia="宋体" w:cs="宋体"/>
                <w:color w:val="000000"/>
                <w:sz w:val="24"/>
                <w:szCs w:val="24"/>
                <w14:ligatures w14:val="none"/>
              </w:rPr>
              <w:t xml:space="preserve">         </w:t>
            </w:r>
            <w:bookmarkEnd w:id="187"/>
            <w:r>
              <w:rPr>
                <w:rFonts w:hint="eastAsia" w:ascii="宋体" w:hAnsi="宋体" w:eastAsia="宋体" w:cs="宋体"/>
                <w:color w:val="000000"/>
                <w:sz w:val="24"/>
                <w:szCs w:val="24"/>
                <w14:ligatures w14:val="none"/>
              </w:rPr>
              <w:t xml:space="preserve">    </w:t>
            </w:r>
            <w:r/>
          </w:p>
        </w:tc>
        <w:tc>
          <w:tcPr>
            <w:tcBorders>
              <w:top w:val="single" w:color="auto" w:sz="4" w:space="0"/>
              <w:bottom w:val="single" w:color="auto" w:sz="4" w:space="0"/>
            </w:tcBorders>
            <w:tcW w:w="2475" w:type="dxa"/>
            <w:textDirection w:val="lrTb"/>
            <w:noWrap w:val="false"/>
          </w:tcPr>
          <w:p>
            <w:pPr>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8" w:name="fuwuneirong"/>
            <w:r>
              <w:rPr>
                <w:rFonts w:hint="eastAsia" w:ascii="宋体" w:hAnsi="宋体" w:eastAsia="宋体" w:cs="宋体"/>
                <w:color w:val="000000"/>
                <w:sz w:val="24"/>
                <w:szCs w:val="24"/>
                <w14:ligatures w14:val="none"/>
              </w:rPr>
              <w:t xml:space="preserve">        </w:t>
            </w:r>
            <w:bookmarkEnd w:id="188"/>
            <w:r>
              <w:rPr>
                <w:rFonts w:hint="eastAsia" w:ascii="宋体" w:hAnsi="宋体" w:eastAsia="宋体" w:cs="宋体"/>
                <w:color w:val="000000"/>
                <w:sz w:val="24"/>
                <w:szCs w:val="24"/>
                <w14:ligatures w14:val="none"/>
              </w:rPr>
              <w:t xml:space="preserve">   </w:t>
            </w:r>
            <w:r/>
          </w:p>
        </w:tc>
      </w:tr>
    </w:tbl>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本合同金额为（大写）：</w:t>
      </w:r>
      <w:r>
        <w:rPr>
          <w:rFonts w:hint="eastAsia" w:ascii="宋体" w:hAnsi="宋体" w:eastAsia="宋体" w:cs="宋体"/>
          <w:color w:val="000000"/>
          <w:sz w:val="24"/>
          <w:szCs w:val="24"/>
          <w:u w:val="single"/>
          <w14:ligatures w14:val="none"/>
        </w:rPr>
        <w:t xml:space="preserve"> </w:t>
      </w:r>
      <w:bookmarkStart w:id="189" w:name="zhongbiaopriceup"/>
      <w:r>
        <w:rPr>
          <w:rFonts w:hint="eastAsia" w:ascii="宋体" w:hAnsi="宋体" w:eastAsia="宋体" w:cs="宋体"/>
          <w:color w:val="000000"/>
          <w:sz w:val="24"/>
          <w:szCs w:val="24"/>
          <w:u w:val="single"/>
          <w14:ligatures w14:val="none"/>
        </w:rPr>
        <w:t xml:space="preserve">                   </w:t>
      </w:r>
      <w:bookmarkEnd w:id="189"/>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u w:val="single"/>
          <w14:ligatures w14:val="none"/>
        </w:rPr>
        <w:t xml:space="preserve"> </w:t>
      </w:r>
      <w:bookmarkStart w:id="190" w:name="zhongbiaopricelow_2"/>
      <w:r>
        <w:rPr>
          <w:rFonts w:hint="eastAsia" w:ascii="宋体" w:hAnsi="宋体" w:eastAsia="宋体" w:cs="宋体"/>
          <w:color w:val="000000"/>
          <w:sz w:val="24"/>
          <w:szCs w:val="24"/>
          <w:u w:val="single"/>
          <w14:ligatures w14:val="none"/>
        </w:rPr>
        <w:t xml:space="preserve">             </w:t>
      </w:r>
      <w:bookmarkEnd w:id="190"/>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总价为综合报价，应包括但不限于</w:t>
      </w:r>
      <w:r>
        <w:rPr>
          <w:rFonts w:hint="eastAsia" w:ascii="宋体" w:hAnsi="宋体" w:eastAsia="宋体" w:cs="宋体"/>
          <w:bCs/>
          <w:color w:val="000000"/>
          <w:sz w:val="24"/>
          <w:szCs w:val="24"/>
          <w14:ligatures w14:val="none"/>
        </w:rPr>
        <w:t xml:space="preserve">于</w:t>
      </w:r>
      <w:r>
        <w:rPr>
          <w:rFonts w:hint="eastAsia" w:ascii="宋体" w:hAnsi="宋体" w:eastAsia="宋体" w:cs="宋体"/>
          <w:bCs/>
          <w:color w:val="000000"/>
          <w:sz w:val="24"/>
          <w:szCs w:val="24"/>
          <w14:ligatures w14:val="none"/>
        </w:rPr>
        <w:t xml:space="preserve">人员费用（工资、福利、培训、社会保险等）、服务所用设备工具购置及维修费用、服务所用材料消耗费用、管理费用、利润、税金、政策性文件规定及合同包含的所有风险、责任等各项应有费用。</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三、</w:t>
      </w:r>
      <w:r>
        <w:rPr>
          <w:rFonts w:hint="eastAsia" w:ascii="宋体" w:hAnsi="宋体" w:eastAsia="宋体" w:cs="宋体"/>
          <w:b/>
          <w:bCs/>
          <w:sz w:val="24"/>
          <w:szCs w:val="24"/>
          <w14:ligatures w14:val="none"/>
        </w:rPr>
        <w:t xml:space="preserve">履约保证金</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3.1</w:t>
      </w:r>
      <w:r>
        <w:rPr>
          <w:rFonts w:ascii="宋体" w:hAnsi="宋体" w:eastAsia="宋体" w:cs="宋体"/>
          <w:sz w:val="24"/>
          <w:szCs w:val="24"/>
          <w14:ligatures w14:val="none"/>
        </w:rPr>
        <w:t xml:space="preserve">合同签订前，乙方向采购单位交纳人民币</w:t>
      </w:r>
      <w:r>
        <w:rPr>
          <w:rFonts w:hint="eastAsia" w:ascii="宋体" w:hAnsi="宋体" w:eastAsia="宋体" w:cs="宋体"/>
          <w:sz w:val="24"/>
          <w:szCs w:val="24"/>
          <w:u w:val="single"/>
          <w14:ligatures w14:val="none"/>
        </w:rPr>
        <w:t xml:space="preserve">      </w:t>
      </w:r>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元作为本合同的履约保证金。 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3.2</w:t>
      </w:r>
      <w:r>
        <w:rPr>
          <w:rFonts w:ascii="宋体" w:hAnsi="宋体" w:eastAsia="宋体" w:cs="宋体"/>
          <w:sz w:val="24"/>
          <w:szCs w:val="24"/>
          <w14:ligatures w14:val="none"/>
        </w:rPr>
        <w:t xml:space="preserve">甲方付清全部合同金额</w:t>
      </w:r>
      <w:r>
        <w:rPr>
          <w:rFonts w:hint="eastAsia" w:ascii="宋体" w:hAnsi="宋体" w:eastAsia="宋体" w:cs="宋体"/>
          <w:sz w:val="24"/>
          <w:szCs w:val="24"/>
          <w14:ligatures w14:val="none"/>
        </w:rPr>
        <w:t xml:space="preserve">时，应按本合同约定</w:t>
      </w:r>
      <w:r>
        <w:rPr>
          <w:rFonts w:ascii="宋体" w:hAnsi="宋体" w:eastAsia="宋体" w:cs="宋体"/>
          <w:sz w:val="24"/>
          <w:szCs w:val="24"/>
          <w14:ligatures w14:val="none"/>
        </w:rPr>
        <w:t xml:space="preserve">返还履约保证金。逾期退还的，应当支付逾期利息，且逾期利息的利率不得低于合同订立时1年</w:t>
      </w:r>
      <w:r>
        <w:rPr>
          <w:rFonts w:ascii="宋体" w:hAnsi="宋体" w:eastAsia="宋体" w:cs="宋体"/>
          <w:sz w:val="24"/>
          <w:szCs w:val="24"/>
          <w14:ligatures w14:val="none"/>
        </w:rPr>
        <w:t xml:space="preserve">期贷款市场</w:t>
      </w:r>
      <w:r>
        <w:rPr>
          <w:rFonts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3.3 乙方不履行与甲方订立的合同的，履约保证金不予退还。</w:t>
      </w:r>
      <w:r/>
    </w:p>
    <w:p>
      <w:pPr>
        <w:ind w:firstLine="482"/>
        <w:spacing w:line="440" w:lineRule="exact"/>
        <w:rPr>
          <w:rFonts w:hint="eastAsia" w:ascii="宋体" w:hAnsi="宋体" w:eastAsia="宋体" w:cs="宋体"/>
          <w:b/>
          <w:color w:val="000000"/>
          <w:sz w:val="24"/>
          <w:szCs w:val="24"/>
          <w14:ligatures w14:val="none"/>
        </w:rPr>
      </w:pPr>
      <w:r>
        <w:rPr>
          <w:rFonts w:hint="eastAsia" w:ascii="宋体" w:hAnsi="宋体" w:eastAsia="宋体" w:cs="Times New Roman"/>
          <w:b/>
          <w:bCs/>
          <w:sz w:val="24"/>
          <w:szCs w:val="24"/>
          <w14:ligatures w14:val="none"/>
        </w:rPr>
        <w:t xml:space="preserve">四、</w:t>
      </w:r>
      <w:r>
        <w:rPr>
          <w:rFonts w:hint="eastAsia" w:ascii="宋体" w:hAnsi="宋体" w:eastAsia="宋体" w:cs="宋体"/>
          <w:b/>
          <w:color w:val="000000"/>
          <w:sz w:val="24"/>
          <w:szCs w:val="24"/>
          <w14:ligatures w14:val="none"/>
        </w:rPr>
        <w:t xml:space="preserve">转包或分包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14:ligatures w14:val="none"/>
        </w:rPr>
        <w:t xml:space="preserve">4.1</w:t>
      </w:r>
      <w:r>
        <w:rPr>
          <w:rFonts w:hint="eastAsia" w:ascii="宋体" w:hAnsi="宋体" w:eastAsia="宋体" w:cs="宋体"/>
          <w:color w:val="000000"/>
          <w:sz w:val="24"/>
          <w:szCs w:val="24"/>
          <w14:ligatures w14:val="none"/>
        </w:rPr>
        <w:t xml:space="preserve">本合同范围的服务，应由乙方直接提供，不得转让他人提供；</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4.2</w:t>
      </w:r>
      <w:r>
        <w:rPr>
          <w:rFonts w:ascii="宋体" w:hAnsi="宋体" w:eastAsia="宋体" w:cs="宋体"/>
          <w:color w:val="000000"/>
          <w:sz w:val="24"/>
          <w:szCs w:val="24"/>
          <w14:ligatures w14:val="none"/>
        </w:rPr>
        <w:t xml:space="preserve">乙方如有转包或违法分包行为，视为根本违约，甲方有权单方立即解除合同，没收全部履约保证金或向履约担保单位提取相应的履约保证金，并</w:t>
      </w:r>
      <w:r>
        <w:rPr>
          <w:rFonts w:hint="eastAsia" w:ascii="宋体" w:hAnsi="宋体" w:eastAsia="宋体" w:cs="宋体"/>
          <w:color w:val="000000"/>
          <w:sz w:val="24"/>
          <w:szCs w:val="24"/>
          <w14:ligatures w14:val="none"/>
        </w:rPr>
        <w:t xml:space="preserve">有权</w:t>
      </w:r>
      <w:r>
        <w:rPr>
          <w:rFonts w:ascii="宋体" w:hAnsi="宋体" w:eastAsia="宋体" w:cs="宋体"/>
          <w:color w:val="000000"/>
          <w:sz w:val="24"/>
          <w:szCs w:val="24"/>
          <w14:ligatures w14:val="none"/>
        </w:rPr>
        <w:t xml:space="preserve">要求乙方支付</w:t>
      </w:r>
      <w:r>
        <w:rPr>
          <w:rFonts w:hint="eastAsia" w:ascii="宋体" w:hAnsi="宋体" w:eastAsia="宋体" w:cs="宋体"/>
          <w:color w:val="000000"/>
          <w:sz w:val="24"/>
          <w:szCs w:val="24"/>
          <w14:ligatures w14:val="none"/>
        </w:rPr>
        <w:t xml:space="preserve">本</w:t>
      </w:r>
      <w:r>
        <w:rPr>
          <w:rFonts w:ascii="宋体" w:hAnsi="宋体" w:eastAsia="宋体" w:cs="宋体"/>
          <w:color w:val="000000"/>
          <w:sz w:val="24"/>
          <w:szCs w:val="24"/>
          <w14:ligatures w14:val="none"/>
        </w:rPr>
        <w:t xml:space="preserve">合同总金额10%的违约金。</w:t>
      </w:r>
      <w:r>
        <w:rPr>
          <w:rFonts w:hint="eastAsia" w:ascii="宋体" w:hAnsi="宋体" w:eastAsia="宋体" w:cs="宋体"/>
          <w:color w:val="000000"/>
          <w:sz w:val="24"/>
          <w:szCs w:val="24"/>
          <w14:ligatures w14:val="none"/>
        </w:rPr>
        <w:t xml:space="preserve">若前述违约金总额不足以弥补甲方遭受的全部损失</w:t>
      </w:r>
      <w:r>
        <w:rPr>
          <w:rFonts w:ascii="宋体" w:hAnsi="宋体" w:eastAsia="宋体" w:cs="宋体"/>
          <w:color w:val="000000"/>
          <w:sz w:val="24"/>
          <w:szCs w:val="24"/>
          <w14:ligatures w14:val="none"/>
        </w:rPr>
        <w:t xml:space="preserve">，甲方有权继续向乙方追偿。</w:t>
      </w:r>
      <w:r/>
    </w:p>
    <w:p>
      <w:pPr>
        <w:ind w:firstLine="482"/>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五、服务期限</w:t>
      </w:r>
      <w:r/>
    </w:p>
    <w:p>
      <w:pPr>
        <w:ind w:firstLine="47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服务期限为</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六、货款支付</w:t>
      </w:r>
      <w:r/>
    </w:p>
    <w:p>
      <w:pPr>
        <w:ind w:firstLine="470"/>
        <w:spacing w:line="440" w:lineRule="exact"/>
        <w:rPr>
          <w:rFonts w:hint="eastAsia" w:ascii="宋体" w:hAnsi="宋体" w:eastAsia="宋体" w:cs="宋体"/>
          <w:color w:val="000000"/>
          <w:sz w:val="24"/>
          <w:szCs w:val="24"/>
          <w14:ligatures w14:val="none"/>
        </w:rPr>
      </w:pPr>
      <w:r>
        <w:rPr>
          <w:rFonts w:hint="eastAsia" w:ascii="宋体" w:hAnsi="宋体" w:eastAsia="宋体" w:cs="宋体"/>
          <w:sz w:val="24"/>
          <w:szCs w:val="24"/>
          <w14:ligatures w14:val="none"/>
        </w:rPr>
        <w:t xml:space="preserve">6.1</w:t>
      </w:r>
      <w:r>
        <w:rPr>
          <w:rFonts w:hint="eastAsia" w:ascii="宋体" w:hAnsi="宋体" w:eastAsia="宋体" w:cs="Times New Roman"/>
          <w:color w:val="000000"/>
          <w:sz w:val="24"/>
          <w:szCs w:val="24"/>
          <w14:ligatures w14:val="none"/>
        </w:rPr>
        <w:t xml:space="preserve">结付程序：</w:t>
      </w:r>
      <w:r>
        <w:rPr>
          <w:rFonts w:hint="eastAsia" w:ascii="宋体" w:hAnsi="宋体" w:eastAsia="宋体" w:cs="宋体"/>
          <w:bCs/>
          <w:color w:val="000000"/>
          <w:sz w:val="24"/>
          <w:szCs w:val="24"/>
          <w:u w:val="single"/>
          <w14:ligatures w14:val="none"/>
        </w:rPr>
        <w:t xml:space="preserve"> </w:t>
      </w:r>
      <w:bookmarkStart w:id="191" w:name="jiefuchengxu"/>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bookmarkEnd w:id="191"/>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bCs/>
          <w:color w:val="000000"/>
          <w:sz w:val="24"/>
          <w:szCs w:val="24"/>
          <w14:ligatures w14:val="none"/>
        </w:rPr>
      </w:pPr>
      <w:r>
        <w:rPr>
          <w:rFonts w:hint="eastAsia" w:ascii="宋体" w:hAnsi="宋体" w:eastAsia="宋体" w:cs="宋体"/>
          <w:color w:val="000000"/>
          <w:sz w:val="24"/>
          <w:szCs w:val="24"/>
          <w14:ligatures w14:val="none"/>
        </w:rPr>
        <w:t xml:space="preserve">6.2结付期限：</w:t>
      </w: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bCs/>
          <w:color w:val="000000"/>
          <w:sz w:val="24"/>
          <w:szCs w:val="24"/>
          <w14:ligatures w14:val="none"/>
        </w:rPr>
        <w:t xml:space="preserve">6.3</w:t>
      </w:r>
      <w:r>
        <w:rPr>
          <w:rFonts w:hint="eastAsia" w:ascii="宋体" w:hAnsi="宋体" w:eastAsia="宋体" w:cs="宋体"/>
          <w:color w:val="000000"/>
          <w:sz w:val="24"/>
          <w:szCs w:val="24"/>
          <w14:ligatures w14:val="none"/>
        </w:rPr>
        <w:t xml:space="preserve">乙方收款账户：</w:t>
      </w:r>
      <w:r>
        <w:rPr>
          <w:rFonts w:hint="eastAsia" w:ascii="宋体" w:hAnsi="宋体" w:eastAsia="宋体" w:cs="宋体"/>
          <w:color w:val="000000"/>
          <w:sz w:val="24"/>
          <w:szCs w:val="24"/>
          <w:u w:val="single"/>
          <w14:ligatures w14:val="none"/>
        </w:rPr>
        <w:t xml:space="preserve"> </w:t>
      </w:r>
      <w:bookmarkStart w:id="192" w:name="yifangzhanghao"/>
      <w:r>
        <w:rPr>
          <w:rFonts w:hint="eastAsia" w:ascii="宋体" w:hAnsi="宋体" w:eastAsia="宋体" w:cs="宋体"/>
          <w:color w:val="000000"/>
          <w:sz w:val="24"/>
          <w:szCs w:val="24"/>
          <w:u w:val="single"/>
          <w14:ligatures w14:val="none"/>
        </w:rPr>
        <w:t xml:space="preserve">                                     </w:t>
      </w:r>
      <w:bookmarkEnd w:id="192"/>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6.4甲方合同款支付方式：</w:t>
      </w:r>
      <w:r>
        <w:rPr>
          <w:rFonts w:hint="eastAsia" w:ascii="宋体" w:hAnsi="宋体" w:eastAsia="宋体" w:cs="宋体"/>
          <w:color w:val="000000"/>
          <w:sz w:val="24"/>
          <w:szCs w:val="24"/>
          <w:u w:val="single"/>
          <w14:ligatures w14:val="none"/>
        </w:rPr>
        <w:t xml:space="preserve"> </w:t>
      </w:r>
      <w:bookmarkStart w:id="193" w:name="hetongzhifutype"/>
      <w:r>
        <w:rPr>
          <w:rFonts w:hint="eastAsia" w:ascii="宋体" w:hAnsi="宋体" w:eastAsia="宋体" w:cs="宋体"/>
          <w:color w:val="000000"/>
          <w:sz w:val="24"/>
          <w:szCs w:val="24"/>
          <w:u w:val="single"/>
          <w14:ligatures w14:val="none"/>
        </w:rPr>
        <w:t xml:space="preserve">                      </w:t>
      </w:r>
      <w:bookmarkEnd w:id="193"/>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七、税</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7.1 本合同执行中相关的一切税费均由乙方负担。</w:t>
      </w:r>
      <w:r/>
    </w:p>
    <w:p>
      <w:pPr>
        <w:ind w:firstLine="482"/>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八、管理事项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按招标内容要求以及响应单位的承诺项目阐述。</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 xml:space="preserve">九、双方权利义务</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w:t>
      </w:r>
      <w:r>
        <w:rPr>
          <w:rFonts w:ascii="宋体" w:hAnsi="宋体" w:eastAsia="宋体" w:cs="宋体"/>
          <w:sz w:val="24"/>
          <w:szCs w:val="24"/>
          <w14:ligatures w14:val="none"/>
        </w:rPr>
        <w:t xml:space="preserve">.1 甲方的权利和义务</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(1)甲方制定的委托乙方承担的项目服务内容。（详见项目需求）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(2)检查监督乙方工作的实施及制度的执行情况，并进行考核。</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(3)审定乙方提出的项目实施计划。</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(4)协调处理本合同生效前发生的遗留问题。</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(5)协助乙方做好项目管理工作的宣传教育。</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6</w:t>
      </w:r>
      <w:r>
        <w:rPr>
          <w:rFonts w:ascii="宋体" w:hAnsi="宋体" w:eastAsia="宋体" w:cs="宋体"/>
          <w:sz w:val="24"/>
          <w:szCs w:val="24"/>
          <w14:ligatures w14:val="none"/>
        </w:rPr>
        <w:t xml:space="preserve">)乙方有违约行为的，甲方有权根据本合同第十一条（违约责任）的约定采取相应措施。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（7）</w:t>
      </w:r>
      <w:r>
        <w:rPr>
          <w:rFonts w:ascii="宋体" w:hAnsi="宋体" w:eastAsia="宋体" w:cs="宋体"/>
          <w:sz w:val="24"/>
          <w:szCs w:val="24"/>
          <w14:ligatures w14:val="none"/>
        </w:rPr>
        <w:t xml:space="preserve">乙方有转包或违法分包行为的，甲方有权按本合同第四条的相关约定处理。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（8）甲方有权在服务期内根据实际情况提出修改考核细则，服务期内如有新的考核标准出台，以最新的考核标准为准。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2</w:t>
      </w:r>
      <w:r>
        <w:rPr>
          <w:rFonts w:ascii="宋体" w:hAnsi="宋体" w:eastAsia="宋体" w:cs="宋体"/>
          <w:sz w:val="24"/>
          <w:szCs w:val="24"/>
          <w14:ligatures w14:val="none"/>
        </w:rPr>
        <w:t xml:space="preserve"> </w:t>
      </w:r>
      <w:r>
        <w:rPr>
          <w:rFonts w:hint="eastAsia" w:ascii="宋体" w:hAnsi="宋体" w:eastAsia="宋体" w:cs="宋体"/>
          <w:sz w:val="24"/>
          <w:szCs w:val="24"/>
          <w14:ligatures w14:val="none"/>
        </w:rPr>
        <w:t xml:space="preserve">乙</w:t>
      </w:r>
      <w:r>
        <w:rPr>
          <w:rFonts w:ascii="宋体" w:hAnsi="宋体" w:eastAsia="宋体" w:cs="宋体"/>
          <w:sz w:val="24"/>
          <w:szCs w:val="24"/>
          <w14:ligatures w14:val="none"/>
        </w:rPr>
        <w:t xml:space="preserve">方的权利和义务</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(1)根据有关法律、法规及本合同的约定，制订项目管理制度。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(2)按合同约定，履行项目服务职责。</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(3)负责编制项目实施年度工作计划。</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(4)工作人员统一着装，并作好相关劳动安全防护工作，严格遵守各项管理规定。</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(5)如遇张家港市的各项重要活动、参观接待时，乙方应及时组织人员到位，完成各项突击任务。</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 乙方必须规范用工，签订用工合同。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(7)本合同终止时，乙方须向甲方移交项目全部档案资料。</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bCs/>
          <w:sz w:val="24"/>
          <w:szCs w:val="24"/>
          <w14:ligatures w14:val="none"/>
        </w:rPr>
        <w:t xml:space="preserve">十、服务质量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乙方提供的管理服务应达到投标文件所约定的目标。对达标的理解有异议的，由双方共同认可的第三方予以评定。</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十一、</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 甲方违反合同的约定，使乙方未完成规定管理目标，乙方有权要求甲方在一定期限内解决，逾期未解决的，乙方有权终止合同，造成乙方经济损失的，甲方给予乙方经济赔偿；</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11.2甲方对乙方进行考核，按考核结果给付费用。甲方逾期办理合同款支付的，应当支付逾期利息，且逾期利息的利率不得低于合同订立时 1 年</w:t>
      </w:r>
      <w:r>
        <w:rPr>
          <w:rFonts w:hint="eastAsia" w:ascii="宋体" w:hAnsi="宋体" w:eastAsia="宋体" w:cs="宋体"/>
          <w:color w:val="000000"/>
          <w:sz w:val="24"/>
          <w:szCs w:val="24"/>
          <w14:ligatures w14:val="none"/>
        </w:rPr>
        <w:t xml:space="preserve">期贷款市场</w:t>
      </w:r>
      <w:r>
        <w:rPr>
          <w:rFonts w:hint="eastAsia" w:ascii="宋体" w:hAnsi="宋体" w:eastAsia="宋体" w:cs="宋体"/>
          <w:color w:val="000000"/>
          <w:sz w:val="24"/>
          <w:szCs w:val="24"/>
          <w14:ligatures w14:val="none"/>
        </w:rPr>
        <w:t xml:space="preserve">报价利率</w:t>
      </w:r>
      <w:r>
        <w:rPr>
          <w:rFonts w:hint="eastAsia" w:ascii="宋体" w:hAnsi="宋体" w:eastAsia="宋体" w:cs="宋体"/>
          <w:bCs/>
          <w:color w:val="000000"/>
          <w:sz w:val="24"/>
          <w:szCs w:val="24"/>
          <w:lang w:bidi="en-US"/>
          <w14:ligatures w14:val="none"/>
        </w:rPr>
        <w:t xml:space="preserve">；</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11.3</w:t>
      </w:r>
      <w:r>
        <w:rPr>
          <w:rFonts w:ascii="宋体" w:hAnsi="宋体" w:eastAsia="宋体" w:cs="宋体"/>
          <w:color w:val="000000"/>
          <w:sz w:val="24"/>
          <w:szCs w:val="24"/>
          <w14:ligatures w14:val="none"/>
        </w:rPr>
        <w:t xml:space="preserve">若乙方违反合同的约定，</w:t>
      </w:r>
      <w:r>
        <w:rPr>
          <w:rFonts w:hint="eastAsia" w:ascii="宋体" w:hAnsi="宋体" w:eastAsia="宋体" w:cs="宋体"/>
          <w:color w:val="000000"/>
          <w:sz w:val="24"/>
          <w:szCs w:val="24"/>
          <w14:ligatures w14:val="none"/>
        </w:rPr>
        <w:t xml:space="preserve">或</w:t>
      </w:r>
      <w:r>
        <w:rPr>
          <w:rFonts w:ascii="宋体" w:hAnsi="宋体" w:eastAsia="宋体" w:cs="宋体"/>
          <w:color w:val="000000"/>
          <w:sz w:val="24"/>
          <w:szCs w:val="24"/>
          <w14:ligatures w14:val="none"/>
        </w:rPr>
        <w:t xml:space="preserve">未完成规定管理目标，须在收到甲方通知后7个工作日内采取有效纠正措施。若发生下列情形之一，甲方有权单方立即解除合同，没收</w:t>
      </w:r>
      <w:r>
        <w:rPr>
          <w:rFonts w:hint="eastAsia" w:ascii="宋体" w:hAnsi="宋体" w:eastAsia="宋体" w:cs="宋体"/>
          <w:color w:val="000000"/>
          <w:sz w:val="24"/>
          <w:szCs w:val="24"/>
          <w14:ligatures w14:val="none"/>
        </w:rPr>
        <w:t xml:space="preserve">全部</w:t>
      </w:r>
      <w:r>
        <w:rPr>
          <w:rFonts w:ascii="宋体" w:hAnsi="宋体" w:eastAsia="宋体" w:cs="宋体"/>
          <w:color w:val="000000"/>
          <w:sz w:val="24"/>
          <w:szCs w:val="24"/>
          <w14:ligatures w14:val="none"/>
        </w:rPr>
        <w:t xml:space="preserve">履约保证金或向履约担保单位提取相应的履约保证金，并有权要求乙方支付</w:t>
      </w:r>
      <w:r>
        <w:rPr>
          <w:rFonts w:hint="eastAsia" w:ascii="宋体" w:hAnsi="宋体" w:eastAsia="宋体" w:cs="宋体"/>
          <w:color w:val="000000"/>
          <w:sz w:val="24"/>
          <w:szCs w:val="24"/>
          <w14:ligatures w14:val="none"/>
        </w:rPr>
        <w:t xml:space="preserve">本</w:t>
      </w:r>
      <w:r>
        <w:rPr>
          <w:rFonts w:ascii="宋体" w:hAnsi="宋体" w:eastAsia="宋体" w:cs="宋体"/>
          <w:color w:val="000000"/>
          <w:sz w:val="24"/>
          <w:szCs w:val="24"/>
          <w14:ligatures w14:val="none"/>
        </w:rPr>
        <w:t xml:space="preserve">合同总金额10%的违约金：</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（a）乙方逾期未纠正；</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（b）乙方</w:t>
      </w:r>
      <w:r>
        <w:rPr>
          <w:rFonts w:ascii="宋体" w:hAnsi="宋体" w:eastAsia="宋体" w:cs="宋体"/>
          <w:color w:val="000000"/>
          <w:sz w:val="24"/>
          <w:szCs w:val="24"/>
          <w14:ligatures w14:val="none"/>
        </w:rPr>
        <w:t xml:space="preserve">在连续60日内，累计发生2次及以上违反本合同约定</w:t>
      </w:r>
      <w:r>
        <w:rPr>
          <w:rFonts w:hint="eastAsia" w:ascii="宋体" w:hAnsi="宋体" w:eastAsia="宋体" w:cs="宋体"/>
          <w:color w:val="000000"/>
          <w:sz w:val="24"/>
          <w:szCs w:val="24"/>
          <w14:ligatures w14:val="none"/>
        </w:rPr>
        <w:t xml:space="preserve">的行为。</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若前述违约金总额不足以弥补甲方遭受的全部损失，甲方有权要求乙方予以补足。</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如解除合同，</w:t>
      </w:r>
      <w:r>
        <w:rPr>
          <w:rFonts w:ascii="宋体" w:hAnsi="宋体" w:eastAsia="宋体" w:cs="宋体"/>
          <w:color w:val="000000"/>
          <w:sz w:val="24"/>
          <w:szCs w:val="24"/>
          <w14:ligatures w14:val="none"/>
        </w:rPr>
        <w:t xml:space="preserve">除甲方根据情况另行书面决定外，乙方须继续执行本项目相关要求直至甲方完成接管或找到新的接替服务企业，在此期间</w:t>
      </w:r>
      <w:r>
        <w:rPr>
          <w:rFonts w:ascii="宋体" w:hAnsi="宋体" w:eastAsia="宋体" w:cs="宋体"/>
          <w:color w:val="000000"/>
          <w:sz w:val="24"/>
          <w:szCs w:val="24"/>
          <w14:ligatures w14:val="none"/>
        </w:rPr>
        <w:t xml:space="preserve">乙方仍</w:t>
      </w:r>
      <w:r>
        <w:rPr>
          <w:rFonts w:ascii="宋体" w:hAnsi="宋体" w:eastAsia="宋体" w:cs="宋体"/>
          <w:color w:val="000000"/>
          <w:sz w:val="24"/>
          <w:szCs w:val="24"/>
          <w14:ligatures w14:val="none"/>
        </w:rPr>
        <w:t xml:space="preserve">应承担全部合同责任，否则造成的影响和损失全部由乙方承担。</w:t>
      </w:r>
      <w:r/>
    </w:p>
    <w:p>
      <w:pPr>
        <w:ind w:firstLine="480"/>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color w:val="000000"/>
          <w:sz w:val="24"/>
          <w:szCs w:val="24"/>
          <w14:ligatures w14:val="none"/>
        </w:rPr>
        <w:t xml:space="preserve">11.4</w:t>
      </w:r>
      <w:r>
        <w:rPr>
          <w:rFonts w:ascii="宋体" w:hAnsi="宋体" w:eastAsia="宋体" w:cs="宋体"/>
          <w:color w:val="000000"/>
          <w:sz w:val="24"/>
          <w:szCs w:val="24"/>
          <w14:ligatures w14:val="none"/>
        </w:rPr>
        <w:t xml:space="preserve">除本合同另有约定外，乙方无正当理由要求终止合同的，甲方</w:t>
      </w:r>
      <w:r>
        <w:rPr>
          <w:rFonts w:hint="eastAsia" w:ascii="宋体" w:hAnsi="宋体" w:eastAsia="宋体" w:cs="宋体"/>
          <w:color w:val="000000"/>
          <w:sz w:val="24"/>
          <w:szCs w:val="24"/>
          <w14:ligatures w14:val="none"/>
        </w:rPr>
        <w:t xml:space="preserve">有权要求乙方</w:t>
      </w:r>
      <w:r>
        <w:rPr>
          <w:rFonts w:ascii="宋体" w:hAnsi="宋体" w:eastAsia="宋体" w:cs="宋体"/>
          <w:color w:val="000000"/>
          <w:sz w:val="24"/>
          <w:szCs w:val="24"/>
          <w14:ligatures w14:val="none"/>
        </w:rPr>
        <w:t xml:space="preserve">支付本合同总金额10%的违约金，并赔偿甲方因此遭受的全部损失。</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11.5乙方未能按照招标投标文件内容或者本合同所列其他文件或标准的要求履行义务的，甲方有权要求乙方限期整改，乙方未能按照前述文件或标准的要求在期限内整改到位的，甲方有权解除合同，并要求乙方按本合同第11.3条承担违约责任。</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十二、不可抗力事件处理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十三、诉讼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13.1 双方在执行合同中所发生的一切争议，应通过协商解决。如协商不成，可向甲方所</w:t>
      </w:r>
      <w:r>
        <w:rPr>
          <w:rFonts w:hint="eastAsia" w:ascii="宋体" w:hAnsi="宋体" w:eastAsia="宋体" w:cs="宋体"/>
          <w:color w:val="000000"/>
          <w:sz w:val="24"/>
          <w:szCs w:val="24"/>
          <w14:ligatures w14:val="none"/>
        </w:rPr>
        <w:t xml:space="preserve">在地人民法院起诉。</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十四、合同其他文件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14.1下列文件为本合同不可分割部份，与本合同具有同等效力。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)中标通知书；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)供方中标的投标书；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)供方在招投标过程中所作的其他承诺、声明、书面澄清等。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十五、合同生效及其它</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15.1合同经双方法定代表人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15.2 本合同未尽事宜，遵照《民法典》</w:t>
      </w:r>
      <w:r>
        <w:rPr>
          <w:rFonts w:hint="eastAsia" w:ascii="宋体" w:hAnsi="宋体" w:eastAsia="宋体" w:cs="宋体"/>
          <w:color w:val="000000"/>
          <w:sz w:val="24"/>
          <w:szCs w:val="24"/>
          <w14:ligatures w14:val="none"/>
        </w:rPr>
        <w:t xml:space="preserve">合同编经甲乙</w:t>
      </w:r>
      <w:r>
        <w:rPr>
          <w:rFonts w:hint="eastAsia" w:ascii="宋体" w:hAnsi="宋体" w:eastAsia="宋体" w:cs="宋体"/>
          <w:color w:val="000000"/>
          <w:sz w:val="24"/>
          <w:szCs w:val="24"/>
          <w14:ligatures w14:val="none"/>
        </w:rPr>
        <w:t xml:space="preserve">双方协商一致可签订补充协议。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Times New Roman"/>
          <w:color w:val="000000"/>
          <w:sz w:val="24"/>
          <w:szCs w:val="24"/>
          <w14:ligatures w14:val="none"/>
        </w:rPr>
        <w:t xml:space="preserve">15</w:t>
      </w:r>
      <w:r>
        <w:rPr>
          <w:rFonts w:ascii="宋体" w:hAnsi="宋体" w:eastAsia="宋体" w:cs="Times New Roman"/>
          <w:color w:val="000000"/>
          <w:sz w:val="24"/>
          <w:szCs w:val="24"/>
          <w14:ligatures w14:val="none"/>
        </w:rPr>
        <w:t xml:space="preserve">.3</w:t>
      </w:r>
      <w:r>
        <w:rPr>
          <w:rFonts w:hint="eastAsia" w:ascii="宋体" w:hAnsi="宋体" w:eastAsia="宋体" w:cs="Courier New"/>
          <w:color w:val="000000"/>
          <w:sz w:val="24"/>
          <w:szCs w:val="24"/>
          <w14:ligatures w14:val="none"/>
        </w:rPr>
        <w:t xml:space="preserve">本合同正本一式六份，具有同等法律效力，甲方三份，乙方、张家港市政府采购管理中心、采购代理机构各执一份。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w:t>
      </w:r>
      <w:bookmarkStart w:id="194" w:name="jianshedanwei_2"/>
      <w:r>
        <w:rPr>
          <w:rFonts w:hint="eastAsia" w:ascii="宋体" w:hAnsi="宋体" w:eastAsia="宋体" w:cs="宋体"/>
          <w:color w:val="000000"/>
          <w:sz w:val="24"/>
          <w:szCs w:val="24"/>
          <w14:ligatures w14:val="none"/>
        </w:rPr>
        <w:t xml:space="preserve">               </w:t>
      </w:r>
      <w:bookmarkEnd w:id="194"/>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5" w:name="jianshedanweiaddress"/>
      <w:r>
        <w:rPr>
          <w:rFonts w:hint="eastAsia" w:ascii="宋体" w:hAnsi="宋体" w:eastAsia="宋体" w:cs="宋体"/>
          <w:color w:val="000000"/>
          <w:sz w:val="24"/>
          <w:szCs w:val="24"/>
          <w14:ligatures w14:val="none"/>
        </w:rPr>
        <w:t xml:space="preserve">             </w:t>
      </w:r>
      <w:bookmarkEnd w:id="195"/>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法定代表人或授权代表：</w:t>
      </w:r>
      <w:bookmarkStart w:id="196" w:name="jianshedanweifaren"/>
      <w:r>
        <w:rPr>
          <w:rFonts w:hint="eastAsia" w:ascii="宋体" w:hAnsi="宋体" w:eastAsia="宋体" w:cs="宋体"/>
          <w:color w:val="000000"/>
          <w:sz w:val="24"/>
          <w:szCs w:val="24"/>
          <w14:ligatures w14:val="none"/>
        </w:rPr>
        <w:t xml:space="preserve">               </w:t>
      </w:r>
      <w:bookmarkEnd w:id="196"/>
      <w:r>
        <w:rPr>
          <w:rFonts w:hint="eastAsia"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197" w:name="jianshedanweifarentel"/>
      <w:r>
        <w:rPr>
          <w:rFonts w:hint="eastAsia" w:ascii="宋体" w:hAnsi="宋体" w:eastAsia="宋体" w:cs="宋体"/>
          <w:color w:val="000000"/>
          <w:sz w:val="24"/>
          <w:szCs w:val="24"/>
          <w14:ligatures w14:val="none"/>
        </w:rPr>
        <w:t xml:space="preserve">                </w:t>
      </w:r>
      <w:bookmarkEnd w:id="197"/>
      <w:r>
        <w:rPr>
          <w:rFonts w:hint="eastAsia" w:ascii="宋体" w:hAnsi="宋体" w:eastAsia="宋体" w:cs="宋体"/>
          <w:color w:val="000000"/>
          <w:sz w:val="24"/>
          <w:szCs w:val="24"/>
          <w14:ligatures w14:val="none"/>
        </w:rPr>
        <w:t xml:space="preserve">           </w:t>
      </w:r>
      <w:r/>
    </w:p>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14:ligatures w14:val="none"/>
        </w:rPr>
      </w:pPr>
      <w:r>
        <w:rPr>
          <w:rFonts w:hint="eastAsia" w:ascii="宋体" w:hAnsi="宋体" w:eastAsia="宋体" w:cs="宋体"/>
          <w:color w:val="000000"/>
          <w:sz w:val="24"/>
          <w:szCs w:val="24"/>
          <w14:ligatures w14:val="none"/>
        </w:rPr>
        <w:t xml:space="preserve">乙方：</w:t>
      </w:r>
      <w:bookmarkStart w:id="198" w:name="zhongbiaodanweiname_2"/>
      <w:r>
        <w:rPr>
          <w:rFonts w:hint="eastAsia" w:ascii="宋体" w:hAnsi="宋体" w:eastAsia="宋体" w:cs="宋体"/>
          <w:color w:val="000000"/>
          <w:sz w:val="24"/>
          <w:szCs w:val="24"/>
          <w14:ligatures w14:val="none"/>
        </w:rPr>
        <w:t xml:space="preserve"> </w:t>
      </w:r>
      <w:bookmarkEnd w:id="198"/>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9" w:name="zhongbiaodanweiaddress"/>
      <w:r>
        <w:rPr>
          <w:rFonts w:hint="eastAsia" w:ascii="宋体" w:hAnsi="宋体" w:eastAsia="宋体" w:cs="宋体"/>
          <w:color w:val="000000"/>
          <w:sz w:val="24"/>
          <w:szCs w:val="24"/>
          <w14:ligatures w14:val="none"/>
        </w:rPr>
        <w:t xml:space="preserve">                  </w:t>
      </w:r>
      <w:bookmarkEnd w:id="199"/>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或授权代表：</w:t>
      </w:r>
      <w:bookmarkStart w:id="200" w:name="zhongbiaodanweifaren"/>
      <w:r>
        <w:rPr>
          <w:rFonts w:hint="eastAsia" w:ascii="宋体" w:hAnsi="宋体" w:eastAsia="宋体" w:cs="宋体"/>
          <w:color w:val="000000"/>
          <w:sz w:val="24"/>
          <w:szCs w:val="24"/>
          <w14:ligatures w14:val="none"/>
        </w:rPr>
        <w:t xml:space="preserve">           </w:t>
      </w:r>
      <w:bookmarkEnd w:id="200"/>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201" w:name="zhongbiaodanweifarentel"/>
      <w:r>
        <w:rPr>
          <w:rFonts w:hint="eastAsia" w:ascii="宋体" w:hAnsi="宋体" w:eastAsia="宋体" w:cs="宋体"/>
          <w:color w:val="000000"/>
          <w:sz w:val="24"/>
          <w:szCs w:val="24"/>
          <w14:ligatures w14:val="none"/>
        </w:rPr>
        <w:t xml:space="preserve">                  </w:t>
      </w:r>
      <w:bookmarkEnd w:id="201"/>
      <w:r>
        <w:rPr>
          <w:rFonts w:hint="eastAsia" w:ascii="宋体" w:hAnsi="宋体" w:eastAsia="宋体" w:cs="宋体"/>
          <w:color w:val="000000"/>
          <w:sz w:val="24"/>
          <w:szCs w:val="24"/>
          <w14:ligatures w14:val="none"/>
        </w:rPr>
        <w:t xml:space="preserve">  </w:t>
      </w:r>
      <w:r/>
    </w:p>
    <w:p>
      <w:pPr>
        <w:ind w:firstLine="480"/>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bl>
      <w:tblPr>
        <w:tblW w:w="10031" w:type="dxa"/>
        <w:jc w:val="center"/>
        <w:tblLayout w:type="fixed"/>
        <w:tblLook w:val="04A0" w:firstRow="1" w:lastRow="0" w:firstColumn="1" w:lastColumn="0" w:noHBand="0" w:noVBand="1"/>
      </w:tblPr>
      <w:tblGrid>
        <w:gridCol w:w="10031"/>
      </w:tblGrid>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采购代理机构：苏州</w:t>
            </w:r>
            <w:r>
              <w:rPr>
                <w:rFonts w:hint="eastAsia" w:ascii="Times New Roman" w:hAnsi="Times New Roman" w:eastAsia="宋体" w:cs="Times New Roman"/>
                <w:color w:val="000000"/>
                <w:sz w:val="24"/>
                <w:szCs w:val="24"/>
                <w14:ligatures w14:val="none"/>
              </w:rPr>
              <w:t xml:space="preserve">知泓管理</w:t>
            </w:r>
            <w:r>
              <w:rPr>
                <w:rFonts w:hint="eastAsia" w:ascii="Times New Roman" w:hAnsi="Times New Roman" w:eastAsia="宋体" w:cs="Times New Roman"/>
                <w:color w:val="000000"/>
                <w:sz w:val="24"/>
                <w:szCs w:val="24"/>
                <w14:ligatures w14:val="none"/>
              </w:rPr>
              <w:t xml:space="preserve">咨询服务有限公司</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ascii="Times New Roman" w:hAnsi="Times New Roman" w:eastAsia="宋体" w:cs="Times New Roman"/>
                <w:color w:val="000000"/>
                <w:sz w:val="24"/>
                <w:szCs w:val="24"/>
                <w14:ligatures w14:val="none"/>
              </w:rPr>
              <w:t xml:space="preserve"> </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经办人：</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联系电话：</w:t>
            </w:r>
            <w:r/>
          </w:p>
        </w:tc>
      </w:tr>
      <w:tr>
        <w:trPr>
          <w:jc w:val="center"/>
          <w:trHeight w:val="90"/>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备案方：张家港市政府采购管理中心</w:t>
            </w:r>
            <w:r/>
          </w:p>
        </w:tc>
      </w:tr>
      <w:tr>
        <w:trPr>
          <w:jc w:val="center"/>
        </w:trPr>
        <w:tc>
          <w:tcPr>
            <w:tcW w:w="10031" w:type="dxa"/>
            <w:textDirection w:val="lrTb"/>
            <w:noWrap w:val="false"/>
          </w:tcPr>
          <w:p>
            <w:pPr>
              <w:jc w:val="righ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签订日期：</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年</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月</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日</w:t>
            </w:r>
            <w:r/>
          </w:p>
        </w:tc>
      </w:tr>
    </w:tbl>
    <w:p>
      <w:pPr>
        <w:numPr>
          <w:ilvl w:val="0"/>
          <w:numId w:val="1"/>
        </w:num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202" w:name="_Toc505611719"/>
      <w:r/>
      <w:bookmarkStart w:id="203" w:name="_Toc12075"/>
      <w:r/>
      <w:bookmarkEnd w:id="173"/>
      <w:r/>
      <w:bookmarkEnd w:id="177"/>
      <w:r/>
      <w:bookmarkEnd w:id="178"/>
      <w:r/>
      <w:bookmarkEnd w:id="179"/>
      <w:r/>
      <w:bookmarkEnd w:id="180"/>
      <w:r>
        <w:rPr>
          <w:rFonts w:ascii="Times New Roman" w:hAnsi="Times New Roman" w:eastAsia="宋体" w:cs="Times New Roman"/>
          <w:b/>
          <w:bCs/>
          <w:sz w:val="32"/>
          <w:szCs w:val="32"/>
          <w14:ligatures w14:val="none"/>
        </w:rPr>
        <w:t xml:space="preserve"> </w:t>
      </w:r>
      <w:bookmarkStart w:id="204" w:name="_Toc24456"/>
      <w:r/>
      <w:bookmarkStart w:id="205" w:name="_Hlk184374327"/>
      <w:r>
        <w:rPr>
          <w:rFonts w:hint="eastAsia" w:ascii="Times New Roman" w:hAnsi="Times New Roman" w:eastAsia="宋体" w:cs="Times New Roman"/>
          <w:b/>
          <w:bCs/>
          <w:sz w:val="32"/>
          <w:szCs w:val="32"/>
          <w14:ligatures w14:val="none"/>
        </w:rPr>
        <w:t xml:space="preserve">项目需求</w:t>
      </w:r>
      <w:bookmarkEnd w:id="202"/>
      <w:r/>
      <w:bookmarkEnd w:id="203"/>
      <w:r/>
      <w:bookmarkEnd w:id="204"/>
      <w:r/>
      <w:r/>
    </w:p>
    <w:p>
      <w:pPr>
        <w:spacing w:line="360" w:lineRule="auto"/>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一、清单</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清单</w:t>
      </w:r>
      <w:r/>
    </w:p>
    <w:p>
      <w:pPr>
        <w:pStyle w:val="883"/>
        <w:rPr>
          <w:rFonts w:eastAsia="宋体"/>
          <w:color w:val="000000"/>
          <w:spacing w:val="7"/>
        </w:rPr>
      </w:pPr>
      <w:r>
        <w:rPr>
          <w:rFonts w:eastAsia="宋体"/>
          <w:color w:val="000000"/>
          <w:spacing w:val="7"/>
        </w:rPr>
      </w:r>
      <w:r/>
    </w:p>
    <w:tbl>
      <w:tblPr>
        <w:tblW w:w="487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9"/>
        <w:gridCol w:w="3703"/>
        <w:gridCol w:w="993"/>
        <w:gridCol w:w="991"/>
        <w:gridCol w:w="1417"/>
        <w:gridCol w:w="851"/>
        <w:gridCol w:w="85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0"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0" w:type="pct"/>
            <w:vAlign w:val="center"/>
            <w:textDirection w:val="lrTb"/>
            <w:noWrap w:val="false"/>
          </w:tcPr>
          <w:p>
            <w:pPr>
              <w:pStyle w:val="883"/>
              <w:rPr>
                <w:rFonts w:hint="eastAsia" w:ascii="宋体" w:hAnsi="宋体" w:eastAsia="宋体" w:cs="宋体"/>
                <w:spacing w:val="8"/>
              </w:rPr>
            </w:pPr>
            <w:r>
              <w:rPr>
                <w:rFonts w:hint="eastAsia" w:ascii="宋体" w:hAnsi="宋体" w:eastAsia="宋体" w:cs="宋体"/>
                <w:spacing w:val="8"/>
              </w:rPr>
              <w:t xml:space="preserve">城西街道、</w:t>
            </w:r>
            <w:r>
              <w:rPr>
                <w:rFonts w:hint="eastAsia" w:ascii="宋体" w:hAnsi="宋体" w:eastAsia="宋体" w:cs="宋体"/>
                <w:spacing w:val="8"/>
              </w:rPr>
              <w:t xml:space="preserve">泗</w:t>
            </w:r>
            <w:r>
              <w:rPr>
                <w:rFonts w:hint="eastAsia" w:ascii="宋体" w:hAnsi="宋体" w:eastAsia="宋体" w:cs="宋体"/>
                <w:spacing w:val="8"/>
              </w:rPr>
              <w:t xml:space="preserve">港办事处、晨阳办事处范围内的2026年度违规广告、违章搭建清除项目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pacing w:val="7"/>
                <w:sz w:val="24"/>
                <w:szCs w:val="24"/>
                <w14:ligatures w14:val="none"/>
              </w:rPr>
              <w:t xml:space="preserve">建筑业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服务类</w:t>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注：根据《关于印发中小企业划型标准规定的通知》（工信部联企业〔</w:t>
      </w:r>
      <w:r>
        <w:rPr>
          <w:rFonts w:ascii="Times New Roman" w:hAnsi="Times New Roman" w:eastAsia="宋体" w:cs="Times New Roman"/>
          <w:color w:val="000000"/>
          <w:spacing w:val="7"/>
          <w:sz w:val="24"/>
          <w:szCs w:val="24"/>
          <w14:ligatures w14:val="none"/>
        </w:rPr>
        <w:t xml:space="preserve">2011</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300</w:t>
      </w:r>
      <w:r>
        <w:rPr>
          <w:rFonts w:ascii="Times New Roman" w:hAnsi="Times New Roman" w:eastAsia="宋体" w:cs="Times New Roman"/>
          <w:color w:val="000000"/>
          <w:spacing w:val="7"/>
          <w:sz w:val="24"/>
          <w:szCs w:val="24"/>
          <w14:ligatures w14:val="none"/>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核心产品清单</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注：</w:t>
      </w:r>
      <w:r>
        <w:rPr>
          <w:rFonts w:hint="eastAsia" w:ascii="Times New Roman" w:hAnsi="Times New Roman" w:eastAsia="宋体" w:cs="Times New Roman"/>
          <w:spacing w:val="7"/>
          <w:sz w:val="24"/>
          <w:szCs w:val="24"/>
          <w14:ligatures w14:val="none"/>
        </w:rPr>
        <w:t xml:space="preserve">(1)</w:t>
      </w:r>
      <w:r>
        <w:rPr>
          <w:rFonts w:hint="eastAsia" w:ascii="Times New Roman" w:hAnsi="Times New Roman" w:eastAsia="宋体" w:cs="Times New Roman"/>
          <w:spacing w:val="7"/>
          <w:sz w:val="24"/>
          <w:szCs w:val="24"/>
          <w14:ligatures w14: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(2)</w:t>
      </w:r>
      <w:r>
        <w:rPr>
          <w:rFonts w:hint="eastAsia" w:ascii="Times New Roman" w:hAnsi="Times New Roman" w:eastAsia="宋体" w:cs="Times New Roman"/>
          <w:spacing w:val="7"/>
          <w:sz w:val="24"/>
          <w:szCs w:val="24"/>
          <w14:ligatures w14: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ascii="Times New Roman" w:hAnsi="Times New Roman" w:eastAsia="宋体" w:cs="Times New Roman"/>
          <w:color w:val="000000"/>
          <w:spacing w:val="7"/>
          <w:sz w:val="24"/>
          <w:szCs w:val="24"/>
          <w14:ligatures w14:val="none"/>
        </w:rPr>
        <w:t xml:space="preserve">、节能、环境标志产品清单</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请提供国家确定的认证机构出具的、处于有效期之内的节能产品、环境标志产品认证证书（若证书有附件（附录）的，附件（附录）须随证书一起提供</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节能产品政府采购品目清单：无</w:t>
      </w:r>
      <w:r>
        <w:rPr>
          <w:rFonts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环境标志产品政府采购品目清单</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、绿色采购其他政策：</w:t>
      </w:r>
      <w:r>
        <w:rPr>
          <w:rFonts w:hint="eastAsia"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）为加快数据中心绿色转型，根据财政部、生态环境部、工业和信息化部关于印发《绿色数据中心政府采购需求标准（试行）》的通知（财库〔</w:t>
      </w:r>
      <w:r>
        <w:rPr>
          <w:rFonts w:hint="eastAsia" w:ascii="Times New Roman" w:hAnsi="Times New Roman" w:eastAsia="宋体" w:cs="Times New Roman"/>
          <w:color w:val="000000"/>
          <w:spacing w:val="7"/>
          <w:sz w:val="24"/>
          <w:szCs w:val="24"/>
          <w14:ligatures w14:val="none"/>
        </w:rPr>
        <w:t xml:space="preserve">2023</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7</w:t>
      </w:r>
      <w:r>
        <w:rPr>
          <w:rFonts w:hint="eastAsia" w:ascii="Times New Roman" w:hAnsi="Times New Roman" w:eastAsia="宋体" w:cs="Times New Roman"/>
          <w:color w:val="000000"/>
          <w:spacing w:val="7"/>
          <w:sz w:val="24"/>
          <w:szCs w:val="24"/>
          <w14:ligatures w14:val="none"/>
        </w:rPr>
        <w:t xml:space="preserve">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Times New Roman" w:hAnsi="Times New Roman" w:eastAsia="宋体" w:cs="Times New Roman"/>
          <w:color w:val="000000"/>
          <w:spacing w:val="7"/>
          <w:sz w:val="24"/>
          <w:szCs w:val="24"/>
          <w14:ligatures w14:val="none"/>
        </w:rPr>
        <w:t xml:space="preserve">2020</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123 </w:t>
      </w:r>
      <w:r>
        <w:rPr>
          <w:rFonts w:hint="eastAsia" w:ascii="Times New Roman" w:hAnsi="Times New Roman" w:eastAsia="宋体" w:cs="Times New Roman"/>
          <w:color w:val="000000"/>
          <w:spacing w:val="7"/>
          <w:sz w:val="24"/>
          <w:szCs w:val="24"/>
          <w14:ligatures w14:val="none"/>
        </w:rPr>
        <w:t xml:space="preserve">号文）文件规定，供应商提供产品及相关快递服务的包装应符合标准要求。</w:t>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t xml:space="preserve">二、技术要求</w:t>
      </w:r>
      <w:r/>
    </w:p>
    <w:p>
      <w:pPr>
        <w:pStyle w:val="883"/>
        <w:rPr>
          <w:rFonts w:hint="eastAsia" w:ascii="宋体" w:hAnsi="宋体" w:eastAsia="宋体" w:cs="宋体"/>
          <w:spacing w:val="8"/>
        </w:rPr>
      </w:pPr>
      <w:r>
        <w:rPr>
          <w:rFonts w:hint="eastAsia" w:ascii="宋体" w:hAnsi="宋体" w:eastAsia="宋体" w:cs="宋体"/>
          <w:spacing w:val="8"/>
        </w:rPr>
      </w:r>
      <w:r/>
    </w:p>
    <w:tbl>
      <w:tblPr>
        <w:tblStyle w:val="923"/>
        <w:tblW w:w="0" w:type="auto"/>
        <w:tblLook w:val="04A0" w:firstRow="1" w:lastRow="0" w:firstColumn="1" w:lastColumn="0" w:noHBand="0" w:noVBand="1"/>
      </w:tblPr>
      <w:tblGrid>
        <w:gridCol w:w="704"/>
        <w:gridCol w:w="709"/>
        <w:gridCol w:w="8323"/>
      </w:tblGrid>
      <w:tr>
        <w:trPr/>
        <w:tc>
          <w:tcPr>
            <w:tcW w:w="704"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709"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名称</w:t>
            </w:r>
            <w:r/>
          </w:p>
        </w:tc>
        <w:tc>
          <w:tcPr>
            <w:tcW w:w="8323"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内容</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项目概况</w:t>
            </w:r>
            <w:r/>
          </w:p>
        </w:tc>
        <w:tc>
          <w:tcPr>
            <w:tcW w:w="8323" w:type="dxa"/>
            <w:textDirection w:val="lrTb"/>
            <w:noWrap w:val="false"/>
          </w:tcPr>
          <w:p>
            <w:pPr>
              <w:ind w:firstLine="480"/>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为进一步加强张家港市违规广告、违章建筑治理，落实违规广告、违章建筑</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工作的事前、事中、事后安全生产管理，推动</w:t>
            </w:r>
            <w:r>
              <w:rPr>
                <w:rFonts w:hint="eastAsia" w:ascii="宋体" w:hAnsi="宋体" w:eastAsia="宋体" w:cs="宋体"/>
                <w:color w:val="000000"/>
                <w:sz w:val="24"/>
              </w:rPr>
              <w:t xml:space="preserve">清除</w:t>
            </w:r>
            <w:r>
              <w:rPr>
                <w:rFonts w:ascii="宋体" w:hAnsi="宋体" w:eastAsia="宋体" w:cs="宋体"/>
                <w:color w:val="000000"/>
                <w:sz w:val="24"/>
              </w:rPr>
              <w:t xml:space="preserve">工作规范化、制度化、程序化，保障人民群众生命和财产安全，张家港市杨舍镇人民政府根据《中华人民共和国建筑法》、《中华人民共和国安全生产法》等有关法律、法规规定，结合工作实际，拟聘请专业</w:t>
            </w:r>
            <w:r>
              <w:rPr>
                <w:rFonts w:hint="eastAsia" w:ascii="宋体" w:hAnsi="宋体" w:eastAsia="宋体" w:cs="宋体"/>
                <w:color w:val="000000"/>
                <w:sz w:val="24"/>
              </w:rPr>
              <w:t xml:space="preserve">清除作业</w:t>
            </w:r>
            <w:r>
              <w:rPr>
                <w:rFonts w:ascii="宋体" w:hAnsi="宋体" w:eastAsia="宋体" w:cs="宋体"/>
                <w:color w:val="000000"/>
                <w:sz w:val="24"/>
              </w:rPr>
              <w:t xml:space="preserve">服务企业实施</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违章广告、违章</w:t>
            </w:r>
            <w:r>
              <w:rPr>
                <w:rFonts w:hint="eastAsia" w:ascii="宋体" w:hAnsi="宋体" w:eastAsia="宋体" w:cs="宋体"/>
                <w:color w:val="000000"/>
                <w:sz w:val="24"/>
              </w:rPr>
              <w:t xml:space="preserve">搭建</w:t>
            </w:r>
            <w:r>
              <w:rPr>
                <w:rFonts w:ascii="宋体" w:hAnsi="宋体" w:eastAsia="宋体" w:cs="宋体"/>
                <w:color w:val="000000"/>
                <w:sz w:val="24"/>
              </w:rPr>
              <w:t xml:space="preserve">。</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服务范围</w:t>
            </w:r>
            <w:r/>
          </w:p>
        </w:tc>
        <w:tc>
          <w:tcPr>
            <w:tcW w:w="8323" w:type="dxa"/>
            <w:vAlign w:val="center"/>
            <w:textDirection w:val="lrTb"/>
            <w:noWrap w:val="false"/>
          </w:tcPr>
          <w:p>
            <w:pPr>
              <w:ind w:firstLine="480"/>
              <w:spacing w:before="120" w:after="120" w:line="440" w:lineRule="exact"/>
              <w:rPr>
                <w:rFonts w:hint="eastAsia" w:ascii="宋体" w:hAnsi="宋体" w:eastAsia="宋体"/>
                <w:bCs/>
                <w:color w:val="000000"/>
                <w:sz w:val="24"/>
              </w:rPr>
            </w:pPr>
            <w:r>
              <w:rPr>
                <w:rFonts w:ascii="宋体" w:hAnsi="宋体" w:eastAsia="宋体"/>
                <w:color w:val="000000"/>
                <w:sz w:val="24"/>
              </w:rPr>
              <w:t xml:space="preserve">张家港市</w:t>
            </w:r>
            <w:r>
              <w:rPr>
                <w:rFonts w:hint="eastAsia" w:ascii="宋体" w:hAnsi="宋体" w:eastAsia="宋体"/>
                <w:color w:val="000000"/>
                <w:sz w:val="24"/>
              </w:rPr>
              <w:t xml:space="preserve">城西街道、</w:t>
            </w:r>
            <w:r>
              <w:rPr>
                <w:rFonts w:hint="eastAsia" w:ascii="宋体" w:hAnsi="宋体" w:eastAsia="宋体"/>
                <w:color w:val="000000"/>
                <w:sz w:val="24"/>
              </w:rPr>
              <w:t xml:space="preserve">泗</w:t>
            </w:r>
            <w:r>
              <w:rPr>
                <w:rFonts w:hint="eastAsia" w:ascii="宋体" w:hAnsi="宋体" w:eastAsia="宋体"/>
                <w:color w:val="000000"/>
                <w:sz w:val="24"/>
              </w:rPr>
              <w:t xml:space="preserve">港办事处、晨阳办事处</w:t>
            </w:r>
            <w:r>
              <w:rPr>
                <w:rFonts w:ascii="宋体" w:hAnsi="宋体" w:eastAsia="宋体"/>
                <w:color w:val="000000"/>
                <w:sz w:val="24"/>
              </w:rPr>
              <w:t xml:space="preserve">范围内的</w:t>
            </w:r>
            <w:r>
              <w:rPr>
                <w:rFonts w:hint="eastAsia" w:ascii="宋体" w:hAnsi="宋体" w:eastAsia="宋体"/>
                <w:color w:val="000000"/>
                <w:sz w:val="24"/>
              </w:rPr>
              <w:t xml:space="preserve">2026年度违规广告、违章搭建清除。</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cs="宋体"/>
                <w:color w:val="000000"/>
                <w:sz w:val="24"/>
              </w:rPr>
              <w:t xml:space="preserve">清</w:t>
            </w:r>
            <w:r>
              <w:rPr>
                <w:rFonts w:ascii="宋体" w:hAnsi="宋体" w:eastAsia="宋体" w:cs="宋体"/>
                <w:color w:val="000000"/>
                <w:sz w:val="24"/>
              </w:rPr>
              <w:t xml:space="preserve">除费用</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Times New Roman" w:hAnsi="Times New Roman" w:eastAsia="宋体" w:cs="Times New Roman"/>
                <w:color w:val="000000"/>
                <w:spacing w:val="7"/>
                <w:sz w:val="24"/>
                <w14:ligatures w14:val="none"/>
              </w:rPr>
              <w:t xml:space="preserve">清除</w:t>
            </w:r>
            <w:r>
              <w:rPr>
                <w:rFonts w:hint="eastAsia" w:ascii="宋体" w:hAnsi="宋体" w:eastAsia="宋体"/>
                <w:bCs/>
                <w:color w:val="000000"/>
                <w:sz w:val="24"/>
              </w:rPr>
              <w:t xml:space="preserve">费用单价表：</w:t>
            </w:r>
            <w:r/>
          </w:p>
          <w:tbl>
            <w:tblPr>
              <w:tblStyle w:val="923"/>
              <w:tblW w:w="0" w:type="auto"/>
              <w:tblInd w:w="172" w:type="dxa"/>
              <w:tblLook w:val="04A0" w:firstRow="1" w:lastRow="0" w:firstColumn="1" w:lastColumn="0" w:noHBand="0" w:noVBand="1"/>
            </w:tblPr>
            <w:tblGrid>
              <w:gridCol w:w="567"/>
              <w:gridCol w:w="4395"/>
              <w:gridCol w:w="850"/>
              <w:gridCol w:w="1276"/>
            </w:tblGrid>
            <w:tr>
              <w:trPr/>
              <w:tc>
                <w:tcPr>
                  <w:tcW w:w="567"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4395"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分项名称</w:t>
                  </w:r>
                  <w:r/>
                </w:p>
              </w:tc>
              <w:tc>
                <w:tcPr>
                  <w:tcW w:w="850"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单位</w:t>
                  </w:r>
                  <w:r/>
                </w:p>
              </w:tc>
              <w:tc>
                <w:tcPr>
                  <w:tcW w:w="1276"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预算单价（元）</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60型挖掘机（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924</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80型挖掘机（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997.5</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200-220型挖掘机（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1848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260型挖掘机（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2100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16t吊车（含驾驶员）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1260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25t吊车（含驾驶员）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1575</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40</w:t>
                  </w:r>
                  <w:r>
                    <w:rPr>
                      <w:rFonts w:ascii="宋体" w:hAnsi="宋体" w:eastAsia="宋体" w:cs="宋体"/>
                      <w:color w:val="000000"/>
                      <w:sz w:val="24"/>
                    </w:rPr>
                    <w:t xml:space="preserve">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2730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60</w:t>
                  </w:r>
                  <w:r>
                    <w:rPr>
                      <w:rFonts w:ascii="宋体" w:hAnsi="宋体" w:eastAsia="宋体" w:cs="宋体"/>
                      <w:color w:val="000000"/>
                      <w:sz w:val="24"/>
                    </w:rPr>
                    <w:t xml:space="preserve">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4200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9</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100</w:t>
                  </w:r>
                  <w:r>
                    <w:rPr>
                      <w:rFonts w:ascii="宋体" w:hAnsi="宋体" w:eastAsia="宋体" w:cs="宋体"/>
                      <w:color w:val="000000"/>
                      <w:sz w:val="24"/>
                    </w:rPr>
                    <w:t xml:space="preserve">t大型吊车（含驾驶员）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8400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10</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120型推土机（含驾驶员）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1638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11</w:t>
                  </w:r>
                  <w:r/>
                </w:p>
              </w:tc>
              <w:tc>
                <w:tcPr>
                  <w:tcW w:w="4395" w:type="dxa"/>
                  <w:textDirection w:val="lrTb"/>
                  <w:noWrap w:val="false"/>
                </w:tcPr>
                <w:p>
                  <w:pPr>
                    <w:spacing w:before="120" w:after="120" w:line="440" w:lineRule="exact"/>
                    <w:tabs>
                      <w:tab w:val="left" w:pos="864"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40型推土机（含驾驶员）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1764</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p>
              </w:tc>
              <w:tc>
                <w:tcPr>
                  <w:tcW w:w="4395" w:type="dxa"/>
                  <w:textDirection w:val="lrTb"/>
                  <w:noWrap w:val="false"/>
                </w:tcPr>
                <w:p>
                  <w:pPr>
                    <w:spacing w:before="120" w:after="120" w:line="440" w:lineRule="exact"/>
                    <w:tabs>
                      <w:tab w:val="left" w:pos="756" w:leader="none"/>
                    </w:tabs>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w:t>
                  </w:r>
                  <w:r>
                    <w:rPr>
                      <w:rFonts w:ascii="宋体" w:hAnsi="宋体" w:eastAsia="宋体" w:cs="宋体"/>
                      <w:color w:val="000000"/>
                      <w:sz w:val="24"/>
                    </w:rPr>
                    <w:t xml:space="preserve">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1848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13</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3t铲车（含驾驶员）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14</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t xml:space="preserve">t铲车（含驾驶员）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1092</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15</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3t叉车（含驾驶员）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平板车（原地待命），3小时内免费，超过3小时按次收费</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次</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315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自卸王双桥</w:t>
                  </w:r>
                  <w:r>
                    <w:rPr>
                      <w:rFonts w:ascii="宋体" w:hAnsi="宋体" w:eastAsia="宋体" w:cs="宋体"/>
                      <w:color w:val="000000"/>
                      <w:sz w:val="24"/>
                    </w:rPr>
                    <w:t xml:space="preserve">王（前四后八）（驾驶员）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1890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18</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农用运输车（10t）（驾驶员）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19</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中型自卸货车8t（驾驶员）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808.5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20</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中型自卸货车10t（驾驶员）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21</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气割电焊（含人工）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630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22</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空压机（含人工）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945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23</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电镐（含人工）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630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24</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三轮电动车（含人工）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231</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25</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人力小推车（含人工）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切割机（含人工）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工日</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315</w:t>
                  </w:r>
                  <w:r/>
                </w:p>
              </w:tc>
            </w:tr>
          </w:tbl>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注：</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1．结算单价为包括税金在内的所有费用，</w:t>
            </w:r>
            <w:r>
              <w:rPr>
                <w:rFonts w:ascii="宋体" w:hAnsi="宋体" w:eastAsia="宋体"/>
                <w:bCs/>
                <w:color w:val="000000"/>
                <w:sz w:val="24"/>
              </w:rPr>
              <w:t xml:space="preserve">一台班按8小时</w:t>
            </w:r>
            <w:r>
              <w:rPr>
                <w:rFonts w:ascii="宋体" w:hAnsi="宋体" w:eastAsia="宋体"/>
                <w:bCs/>
                <w:color w:val="000000"/>
                <w:sz w:val="24"/>
              </w:rPr>
              <w:t xml:space="preserve">计。</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2．停止台班结算：按各台班的50%结算。</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3．机械类台班结算单价中已包含操作人工费。</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4．投标人在</w:t>
            </w:r>
            <w:r>
              <w:rPr>
                <w:rFonts w:hint="eastAsia" w:ascii="Times New Roman" w:hAnsi="Times New Roman" w:eastAsia="宋体" w:cs="Times New Roman"/>
                <w:color w:val="000000"/>
                <w:spacing w:val="7"/>
                <w:sz w:val="24"/>
                <w14:ligatures w14:val="none"/>
              </w:rPr>
              <w:t xml:space="preserve">清除</w:t>
            </w:r>
            <w:r>
              <w:rPr>
                <w:rFonts w:ascii="宋体" w:hAnsi="宋体" w:eastAsia="宋体"/>
                <w:bCs/>
                <w:color w:val="000000"/>
                <w:sz w:val="24"/>
              </w:rPr>
              <w:t xml:space="preserve">工作中需要的特殊工种及各类机械设备不包含在以上清单中，由采购人根据市场价确定。</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服务要求</w:t>
            </w:r>
            <w:r/>
          </w:p>
        </w:tc>
        <w:tc>
          <w:tcPr>
            <w:tcW w:w="8323" w:type="dxa"/>
            <w:vAlign w:val="center"/>
            <w:textDirection w:val="lrTb"/>
            <w:noWrap w:val="false"/>
          </w:tcPr>
          <w:p>
            <w:pPr>
              <w:spacing w:before="120" w:after="120" w:line="440" w:lineRule="exact"/>
              <w:rPr>
                <w:rFonts w:hint="eastAsia" w:ascii="宋体" w:hAnsi="宋体" w:eastAsia="宋体"/>
                <w:bCs/>
                <w:iCs/>
                <w:color w:val="000000"/>
                <w:sz w:val="24"/>
              </w:rPr>
            </w:pPr>
            <w:r>
              <w:rPr>
                <w:rFonts w:hint="eastAsia" w:ascii="宋体" w:hAnsi="宋体" w:eastAsia="宋体"/>
                <w:bCs/>
                <w:iCs/>
                <w:color w:val="000000"/>
                <w:sz w:val="24"/>
              </w:rPr>
              <w:t xml:space="preserve">4.1</w:t>
            </w:r>
            <w:r>
              <w:rPr>
                <w:rFonts w:ascii="宋体" w:hAnsi="宋体" w:eastAsia="宋体"/>
                <w:bCs/>
                <w:iCs/>
                <w:color w:val="000000"/>
                <w:sz w:val="24"/>
              </w:rPr>
              <w:t xml:space="preserve">作业时间响应要求</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（1）一般作业时间：投标人需服从采购人安排，1小时内到达</w:t>
            </w:r>
            <w:r>
              <w:rPr>
                <w:rFonts w:hint="eastAsia" w:ascii="宋体" w:hAnsi="宋体" w:eastAsia="宋体"/>
                <w:bCs/>
                <w:iCs/>
                <w:color w:val="000000"/>
                <w:sz w:val="24"/>
              </w:rPr>
              <w:t xml:space="preserve">作业</w:t>
            </w:r>
            <w:r>
              <w:rPr>
                <w:rFonts w:ascii="宋体" w:hAnsi="宋体" w:eastAsia="宋体"/>
                <w:bCs/>
                <w:iCs/>
                <w:color w:val="000000"/>
                <w:sz w:val="24"/>
              </w:rPr>
              <w:t xml:space="preserve">现场。</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（2）节日和重大活动保障期间：投标人需全天候随叫随到。若投标人出现2次不能随叫随到，采购人有权终止合同。</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（3）其他特殊情况，以采购人的意见为准。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4.2安全要求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（1）投标人须对</w:t>
            </w:r>
            <w:r>
              <w:rPr>
                <w:rFonts w:hint="eastAsia" w:ascii="宋体" w:hAnsi="宋体" w:eastAsia="宋体" w:cs="宋体"/>
                <w:color w:val="000000"/>
                <w:sz w:val="24"/>
              </w:rPr>
              <w:t xml:space="preserve">作业</w:t>
            </w:r>
            <w:r>
              <w:rPr>
                <w:rFonts w:ascii="宋体" w:hAnsi="宋体" w:eastAsia="宋体" w:cs="宋体"/>
                <w:color w:val="000000"/>
                <w:sz w:val="24"/>
              </w:rPr>
              <w:t xml:space="preserve">队伍加强管理，遵守作业现场的一切规章制度，文明</w:t>
            </w:r>
            <w:r>
              <w:rPr>
                <w:rFonts w:hint="eastAsia" w:ascii="宋体" w:hAnsi="宋体" w:eastAsia="宋体" w:cs="宋体"/>
                <w:color w:val="000000"/>
                <w:sz w:val="24"/>
              </w:rPr>
              <w:t xml:space="preserve">作业</w:t>
            </w:r>
            <w:r>
              <w:rPr>
                <w:rFonts w:ascii="宋体" w:hAnsi="宋体" w:eastAsia="宋体" w:cs="宋体"/>
                <w:color w:val="000000"/>
                <w:sz w:val="24"/>
              </w:rPr>
              <w:t xml:space="preserve">，注意安全，</w:t>
            </w:r>
            <w:r>
              <w:rPr>
                <w:rFonts w:hint="eastAsia" w:ascii="Times New Roman" w:hAnsi="Times New Roman" w:eastAsia="宋体" w:cs="Times New Roman"/>
                <w:color w:val="000000"/>
                <w:spacing w:val="7"/>
                <w:sz w:val="24"/>
                <w14:ligatures w14:val="none"/>
              </w:rPr>
              <w:t xml:space="preserve">清除</w:t>
            </w:r>
            <w:r>
              <w:rPr>
                <w:rFonts w:hint="eastAsia" w:ascii="宋体" w:hAnsi="宋体" w:eastAsia="宋体" w:cs="宋体"/>
                <w:color w:val="000000"/>
                <w:sz w:val="24"/>
              </w:rPr>
              <w:t xml:space="preserve">作业</w:t>
            </w:r>
            <w:r>
              <w:rPr>
                <w:rFonts w:ascii="宋体" w:hAnsi="宋体" w:eastAsia="宋体" w:cs="宋体"/>
                <w:color w:val="000000"/>
                <w:sz w:val="24"/>
              </w:rPr>
              <w:t xml:space="preserve">中的安全管理由投标人负责，在</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过程中如出现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人员或其他人员人身伤亡等安全事故、因为操作不当造成的机械设备损坏或其他人员合法财产损失以及其他意外情况的，一切责任和费用由投标人承担。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过程中，投标人项目负责人需到达现场，必须按照采购人要求进行作业，做到有规范有序、迅速准确，各工种人员（包括临时雇佣人员）须持</w:t>
            </w:r>
            <w:r>
              <w:rPr>
                <w:rFonts w:ascii="宋体" w:hAnsi="宋体" w:eastAsia="宋体" w:cs="宋体"/>
                <w:color w:val="000000"/>
                <w:sz w:val="24"/>
              </w:rPr>
              <w:t xml:space="preserve">证上岗，配备安全防护装备（头盔等）。</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（3）投标人须做好</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人员的安全教育工作，定期和不定期开展专项安全教育培训。</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工程中使用的脚手架、安全网，需由专业人员按照</w:t>
            </w:r>
            <w:r>
              <w:rPr>
                <w:rFonts w:hint="eastAsia" w:ascii="宋体" w:hAnsi="宋体" w:eastAsia="宋体" w:cs="宋体"/>
                <w:color w:val="000000"/>
                <w:sz w:val="24"/>
              </w:rPr>
              <w:t xml:space="preserve">作业</w:t>
            </w:r>
            <w:r>
              <w:rPr>
                <w:rFonts w:ascii="宋体" w:hAnsi="宋体" w:eastAsia="宋体" w:cs="宋体"/>
                <w:color w:val="000000"/>
                <w:sz w:val="24"/>
              </w:rPr>
              <w:t xml:space="preserve">方案搭设，经验收合格后方可使用。</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（5）服务过程中注意保护现场已存在的各类设施，建筑如有损坏必须由投标人负责恢复或赔偿。</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人员、机械或在运输装卸途中对其他设备及邻近管线等造成损坏，应由投标人负责修复及承担一切费用。</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（6）</w:t>
            </w:r>
            <w:r>
              <w:rPr>
                <w:rFonts w:hint="eastAsia" w:ascii="宋体" w:hAnsi="宋体" w:eastAsia="宋体" w:cs="宋体"/>
                <w:color w:val="000000"/>
                <w:sz w:val="24"/>
              </w:rPr>
              <w:t xml:space="preserve">作业</w:t>
            </w:r>
            <w:r>
              <w:rPr>
                <w:rFonts w:ascii="宋体" w:hAnsi="宋体" w:eastAsia="宋体" w:cs="宋体"/>
                <w:color w:val="000000"/>
                <w:sz w:val="24"/>
              </w:rPr>
              <w:t xml:space="preserve">实施过程中，投标人不得将</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物、设备与人员共用一辆车辆运输，不得违反相关道路交通法规。</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（7）投标人在</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现场需设置警戒区域，警戒线，警戒桩，警示灯，警戒区域范围以确保</w:t>
            </w:r>
            <w:r>
              <w:rPr>
                <w:rFonts w:hint="eastAsia" w:ascii="宋体" w:hAnsi="宋体" w:eastAsia="宋体" w:cs="宋体"/>
                <w:color w:val="000000"/>
                <w:sz w:val="24"/>
              </w:rPr>
              <w:t xml:space="preserve">清除</w:t>
            </w:r>
            <w:r>
              <w:rPr>
                <w:rFonts w:ascii="宋体" w:hAnsi="宋体" w:eastAsia="宋体" w:cs="宋体"/>
                <w:color w:val="000000"/>
                <w:sz w:val="24"/>
              </w:rPr>
              <w:t xml:space="preserve">作业的安全，</w:t>
            </w:r>
            <w:r>
              <w:rPr>
                <w:rFonts w:hint="eastAsia" w:ascii="宋体" w:hAnsi="宋体" w:eastAsia="宋体" w:cs="宋体"/>
                <w:color w:val="000000"/>
                <w:sz w:val="24"/>
              </w:rPr>
              <w:t xml:space="preserve">作业</w:t>
            </w:r>
            <w:r>
              <w:rPr>
                <w:rFonts w:ascii="宋体" w:hAnsi="宋体" w:eastAsia="宋体" w:cs="宋体"/>
                <w:color w:val="000000"/>
                <w:sz w:val="24"/>
              </w:rPr>
              <w:t xml:space="preserve">时确保警戒范围内不得有无关人员和贵重物品。</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投标人在作业时需由专业技术人员负责现场断电，断电时需要清楚电源、电路方向，确保切断全部电源。确认断电后，将所有电线断开，并将电线断头进行绝缘包裹，放置在安全地带。必要时相邻房屋也要断电。</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（9）投标人在作业时需由专人负责检查清场和断电情况。一看警戒区域范围内的财物，包括易燃易爆物品，是否已经全部转移或</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。二看是否已将全部无关人员清场。三看是否已按</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预案将接入接出电线所有节点切断并做安全处理。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（10）由于巡查或者安全措施不到位的，导致第三方损失的，由投标人负全责，与采购人无关。</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（11）投标人需严格贯彻执行国家和地方政府颁布的有关安全生产的法律、法规，严格加强内部安全管理，落实各项安全防护措施，确保</w:t>
            </w:r>
            <w:r>
              <w:rPr>
                <w:rFonts w:hint="eastAsia" w:ascii="宋体" w:hAnsi="宋体" w:eastAsia="宋体" w:cs="宋体"/>
                <w:color w:val="000000"/>
                <w:sz w:val="24"/>
              </w:rPr>
              <w:t xml:space="preserve">作业</w:t>
            </w:r>
            <w:r>
              <w:rPr>
                <w:rFonts w:ascii="宋体" w:hAnsi="宋体" w:eastAsia="宋体" w:cs="宋体"/>
                <w:color w:val="000000"/>
                <w:sz w:val="24"/>
              </w:rPr>
              <w:t xml:space="preserve">过程中不发生各类安全生产责任事故，具体规定见招标文件其他部分。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4.3 </w:t>
            </w:r>
            <w:r>
              <w:rPr>
                <w:rFonts w:hint="eastAsia" w:ascii="宋体" w:hAnsi="宋体" w:eastAsia="宋体" w:cs="宋体"/>
                <w:color w:val="000000"/>
                <w:sz w:val="24"/>
              </w:rPr>
              <w:t xml:space="preserve">作业</w:t>
            </w:r>
            <w:r>
              <w:rPr>
                <w:rFonts w:ascii="宋体" w:hAnsi="宋体" w:eastAsia="宋体" w:cs="宋体"/>
                <w:color w:val="000000"/>
                <w:sz w:val="24"/>
              </w:rPr>
              <w:t xml:space="preserve">管理要求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（1）对有关</w:t>
            </w:r>
            <w:r>
              <w:rPr>
                <w:rFonts w:hint="eastAsia" w:ascii="宋体" w:hAnsi="宋体" w:eastAsia="宋体" w:cs="宋体"/>
                <w:color w:val="000000"/>
                <w:sz w:val="24"/>
              </w:rPr>
              <w:t xml:space="preserve">清除作业，</w:t>
            </w:r>
            <w:r>
              <w:rPr>
                <w:rFonts w:ascii="宋体" w:hAnsi="宋体" w:eastAsia="宋体" w:cs="宋体"/>
                <w:color w:val="000000"/>
                <w:sz w:val="24"/>
              </w:rPr>
              <w:t xml:space="preserve">中标人需上报</w:t>
            </w:r>
            <w:r>
              <w:rPr>
                <w:rFonts w:hint="eastAsia" w:ascii="宋体" w:hAnsi="宋体" w:eastAsia="宋体" w:cs="宋体"/>
                <w:color w:val="000000"/>
                <w:sz w:val="24"/>
              </w:rPr>
              <w:t xml:space="preserve">作业</w:t>
            </w:r>
            <w:r>
              <w:rPr>
                <w:rFonts w:ascii="宋体" w:hAnsi="宋体" w:eastAsia="宋体" w:cs="宋体"/>
                <w:color w:val="000000"/>
                <w:sz w:val="24"/>
              </w:rPr>
              <w:t xml:space="preserve">组织方案，严格按照技术要求完成</w:t>
            </w:r>
            <w:r>
              <w:rPr>
                <w:rFonts w:hint="eastAsia" w:ascii="宋体" w:hAnsi="宋体" w:eastAsia="宋体" w:cs="宋体"/>
                <w:color w:val="000000"/>
                <w:sz w:val="24"/>
              </w:rPr>
              <w:t xml:space="preserve">作业</w:t>
            </w:r>
            <w:r>
              <w:rPr>
                <w:rFonts w:ascii="宋体" w:hAnsi="宋体" w:eastAsia="宋体" w:cs="宋体"/>
                <w:color w:val="000000"/>
                <w:sz w:val="24"/>
              </w:rPr>
              <w:t xml:space="preserve">。</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（2）中标人需严格按照</w:t>
            </w:r>
            <w:r>
              <w:rPr>
                <w:rFonts w:hint="eastAsia" w:ascii="宋体" w:hAnsi="宋体" w:eastAsia="宋体" w:cs="宋体"/>
                <w:color w:val="000000"/>
                <w:sz w:val="24"/>
              </w:rPr>
              <w:t xml:space="preserve">作业</w:t>
            </w:r>
            <w:r>
              <w:rPr>
                <w:rFonts w:ascii="宋体" w:hAnsi="宋体" w:eastAsia="宋体" w:cs="宋体"/>
                <w:color w:val="000000"/>
                <w:sz w:val="24"/>
              </w:rPr>
              <w:t xml:space="preserve">组织方案和《建筑</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工程安全技术规范》（JGJ147-2016）等标准规范进行</w:t>
            </w:r>
            <w:r>
              <w:rPr>
                <w:rFonts w:hint="eastAsia" w:ascii="宋体" w:hAnsi="宋体" w:eastAsia="宋体" w:cs="宋体"/>
                <w:color w:val="000000"/>
                <w:sz w:val="24"/>
              </w:rPr>
              <w:t xml:space="preserve">作业</w:t>
            </w:r>
            <w:r>
              <w:rPr>
                <w:rFonts w:ascii="宋体" w:hAnsi="宋体" w:eastAsia="宋体" w:cs="宋体"/>
                <w:color w:val="000000"/>
                <w:sz w:val="24"/>
              </w:rPr>
              <w:t xml:space="preserve">（如有最新标准则按最新标准执行），严禁违章作业，严格操作流程。人工</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应从上至下逐层</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，并应分段进行，不得垂直交叉作业；机械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时应从上至下逐层</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，并应分段进行。机械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需要人工配合时，人员和机械不得在同一作业面上同时作业。当</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部分设施时，应先采取加固措施，防止另一部分倒塌。</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时对</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物应采取有效的下落控制措施，注意安全防护，防止掉落的设施弃物伤人。</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（3）投标人需建立健全项目安全生产责任制，落实各项安全管理制度，设置安全生产管理机构并配备足够的安全生产管理人员，将</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行动安全生产管理主体责任落实到位。</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（4）投标人需建立</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消防安全责任制度。现场消防设施应按现行国家标准《建筑工程施工现场消防安全技术规范》（GB50720）规定执行。确定消防安全责任人，制定用火、用电、使用易燃易爆材料等各项消防安全管理制度和操作规程，设置消防通道、消防水源，配备消防设施和灭火器材，并在</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现场设置明显标志。电工、电气焊须持证上岗，作业时须签发动火证，</w:t>
            </w:r>
            <w:r>
              <w:rPr>
                <w:rFonts w:ascii="宋体" w:hAnsi="宋体" w:eastAsia="宋体" w:cs="宋体"/>
                <w:color w:val="000000"/>
                <w:sz w:val="24"/>
              </w:rPr>
              <w:t xml:space="preserve">明确监火人</w:t>
            </w:r>
            <w:r>
              <w:rPr>
                <w:rFonts w:ascii="宋体" w:hAnsi="宋体" w:eastAsia="宋体" w:cs="宋体"/>
                <w:color w:val="000000"/>
                <w:sz w:val="24"/>
              </w:rPr>
              <w:t xml:space="preserve">；各种电线、电缆、箱闸、盒、插头和保险的选用必须符合安全技术要求，不得在保险、开关、插座上乱接、乱挂电线。当</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作业遇有易燃易爆材料时，应采取有效的防火防爆措施。</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（5）投标人在作业前，各项检查结束后，投标人现场负责人须填写《企业委外作业安全管理备案表》进行技术交底备案，由区镇</w:t>
            </w:r>
            <w:r>
              <w:rPr>
                <w:rFonts w:hint="eastAsia" w:ascii="宋体" w:hAnsi="宋体" w:eastAsia="宋体" w:cs="宋体"/>
                <w:color w:val="000000"/>
                <w:sz w:val="24"/>
              </w:rPr>
              <w:t xml:space="preserve">清除</w:t>
            </w:r>
            <w:r>
              <w:rPr>
                <w:rFonts w:ascii="宋体" w:hAnsi="宋体" w:eastAsia="宋体" w:cs="宋体"/>
                <w:color w:val="000000"/>
                <w:sz w:val="24"/>
              </w:rPr>
              <w:t xml:space="preserve">现场负责人、</w:t>
            </w:r>
            <w:r>
              <w:rPr>
                <w:rFonts w:hint="eastAsia" w:ascii="宋体" w:hAnsi="宋体" w:eastAsia="宋体" w:cs="宋体"/>
                <w:color w:val="000000"/>
                <w:sz w:val="24"/>
              </w:rPr>
              <w:t xml:space="preserve">作业</w:t>
            </w:r>
            <w:r>
              <w:rPr>
                <w:rFonts w:ascii="宋体" w:hAnsi="宋体" w:eastAsia="宋体" w:cs="宋体"/>
                <w:color w:val="000000"/>
                <w:sz w:val="24"/>
              </w:rPr>
              <w:t xml:space="preserve">企业双方现场负责人书面签字确认。</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（6）投标人现场负责人带领</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人员进场</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。全面掌握</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14:ligatures w14:val="none"/>
              </w:rPr>
              <w:t xml:space="preserve">行动动态进程，注意</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进展情况，密切关注</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14:ligatures w14:val="none"/>
              </w:rPr>
              <w:t xml:space="preserve">安全隐患，科学调配</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人员，落实</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安全隐患防范措施，及时制止</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人员的违规操作行为。投标人现场技术人员重点注意作业点及影响面，对</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过程中出现的各种结构安全隐患（包括违规广告本身及其上下和周边的建筑物），要及时予以指出，并立即研究隐患排除措施和办法。</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（7）</w:t>
            </w:r>
            <w:r>
              <w:rPr>
                <w:rFonts w:hint="eastAsia" w:ascii="宋体" w:hAnsi="宋体" w:eastAsia="宋体" w:cs="宋体"/>
                <w:color w:val="000000"/>
                <w:sz w:val="24"/>
                <w14:ligatures w14:val="none"/>
              </w:rPr>
              <w:t xml:space="preserve">作业时</w:t>
            </w:r>
            <w:r>
              <w:rPr>
                <w:rFonts w:ascii="宋体" w:hAnsi="宋体" w:eastAsia="宋体" w:cs="宋体"/>
                <w:color w:val="000000"/>
                <w:sz w:val="24"/>
                <w14:ligatures w14:val="none"/>
              </w:rPr>
              <w:t xml:space="preserve">，投标人在</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过程中产生的垃圾必须按照采购人的要求进行处置。建筑垃圾应及时运出，严禁在</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现场堆积或停留，确保现场不遗留垃</w:t>
            </w:r>
            <w:r>
              <w:rPr>
                <w:rFonts w:ascii="宋体" w:hAnsi="宋体" w:eastAsia="宋体" w:cs="宋体"/>
                <w:color w:val="000000"/>
                <w:sz w:val="24"/>
                <w14:ligatures w14:val="none"/>
              </w:rPr>
              <w:t xml:space="preserve">圾，做到安全、环保、文明、快速</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（8）完成</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后，由采购人组织进行验收，包括</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后安全隐患排查，对</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后现场进行拍照，人员设备有序撤出</w:t>
            </w:r>
            <w:r>
              <w:rPr>
                <w:rFonts w:hint="eastAsia" w:ascii="宋体" w:hAnsi="宋体" w:eastAsia="宋体" w:cs="宋体"/>
                <w:color w:val="000000"/>
                <w:sz w:val="24"/>
                <w14:ligatures w14:val="none"/>
              </w:rPr>
              <w:t xml:space="preserve">作业</w:t>
            </w:r>
            <w:r>
              <w:rPr>
                <w:rFonts w:ascii="宋体" w:hAnsi="宋体" w:eastAsia="宋体" w:cs="宋体"/>
                <w:color w:val="000000"/>
                <w:sz w:val="24"/>
                <w14:ligatures w14:val="none"/>
              </w:rPr>
              <w:t xml:space="preserve">现场。</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（9）针对困难</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（高楼楼顶、高楼楼面、高炮作业等）有详细的</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方案、</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计划与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流程，要确保有高空作业经验的专业人员（需持有高空作业相关证书），到场后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人员须有安全意识，配合相关个人与单位的协调施工；需要高空吊车时，进场后四周用警用隔离布条隔离现场保持安全</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区域，以防高空坠物。现场随时检查</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人员登高作业是否系安全带。</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（10）投标人应建立应对</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行动重大危险源和可能发生事故隐患的应急预案</w:t>
            </w:r>
            <w:r>
              <w:rPr>
                <w:rFonts w:hint="eastAsia" w:ascii="宋体" w:hAnsi="宋体" w:eastAsia="宋体" w:cs="宋体"/>
                <w:color w:val="000000"/>
                <w:sz w:val="24"/>
                <w14:ligatures w14:val="none"/>
              </w:rPr>
              <w:t xml:space="preserve">。</w:t>
            </w:r>
            <w:r>
              <w:rPr>
                <w:rFonts w:ascii="宋体" w:hAnsi="宋体" w:eastAsia="宋体" w:cs="宋体"/>
                <w:color w:val="000000"/>
                <w:sz w:val="24"/>
                <w14:ligatures w14:val="none"/>
              </w:rPr>
              <w:t xml:space="preserve">一旦发生意外情况，如遇突发事件，须服从采购人的现场指挥，立即配合组织现场施救，采取有效措施维护现场秩序，防止灾情扩大，同时做好事故现场秩序维护工作，妥善保护事故现场以及相关证据。配合采购人做好调查工作，按照要求提供相关文件、资料。调查期间，有关人员不得擅离职守，并随时接受调查询问，如实反映情况。</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（11）投标人应及时响应采购人检查发现的问题，及时进行整改，并落实回复。</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4.4 人员配置要求</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（1）投标人需具备具有承担</w:t>
            </w:r>
            <w:r>
              <w:rPr>
                <w:rFonts w:hint="eastAsia" w:ascii="宋体" w:hAnsi="宋体" w:eastAsia="宋体" w:cs="宋体"/>
                <w:color w:val="000000"/>
                <w:sz w:val="24"/>
                <w14:ligatures w14:val="none"/>
              </w:rPr>
              <w:t xml:space="preserve">清除作业</w:t>
            </w:r>
            <w:r>
              <w:rPr>
                <w:rFonts w:ascii="宋体" w:hAnsi="宋体" w:eastAsia="宋体" w:cs="宋体"/>
                <w:color w:val="000000"/>
                <w:sz w:val="24"/>
                <w14:ligatures w14:val="none"/>
              </w:rPr>
              <w:t xml:space="preserve">服务的人员、设备等技术力量，有着丰富的</w:t>
            </w:r>
            <w:r>
              <w:rPr>
                <w:rFonts w:hint="eastAsia" w:ascii="宋体" w:hAnsi="宋体" w:eastAsia="宋体" w:cs="宋体"/>
                <w:color w:val="000000"/>
                <w:sz w:val="24"/>
                <w14:ligatures w14:val="none"/>
              </w:rPr>
              <w:t xml:space="preserve">清除作业</w:t>
            </w:r>
            <w:r>
              <w:rPr>
                <w:rFonts w:ascii="宋体" w:hAnsi="宋体" w:eastAsia="宋体" w:cs="宋体"/>
                <w:color w:val="000000"/>
                <w:sz w:val="24"/>
                <w14:ligatures w14:val="none"/>
              </w:rPr>
              <w:t xml:space="preserve">经验。项目负责人具备二级及以上建造师证书。</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（2）投标人需配备项目负责人、现场管理人员和</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人员，项目负责人和现场管理人员为投标人正式员工，并能</w:t>
            </w:r>
            <w:r>
              <w:rPr>
                <w:rFonts w:hint="eastAsia" w:ascii="宋体" w:hAnsi="宋体" w:eastAsia="宋体" w:cs="宋体"/>
                <w:color w:val="000000"/>
                <w:sz w:val="24"/>
              </w:rPr>
              <w:t xml:space="preserve">提供投标人为其缴纳的</w:t>
            </w:r>
            <w:r>
              <w:rPr>
                <w:rFonts w:hint="eastAsia" w:ascii="宋体" w:hAnsi="宋体" w:eastAsia="宋体" w:cs="宋体"/>
                <w:color w:val="000000"/>
                <w:sz w:val="24"/>
              </w:rPr>
              <w:t xml:space="preserve">社保证明</w:t>
            </w:r>
            <w:r>
              <w:rPr>
                <w:rFonts w:ascii="宋体" w:hAnsi="宋体" w:eastAsia="宋体" w:cs="宋体"/>
                <w:color w:val="000000"/>
                <w:sz w:val="24"/>
              </w:rPr>
              <w:t xml:space="preserve">；临时员工应提供临时用工协议，各工种对应证照齐全，持证上岗。项目负责人必须具有较高的技术水平，具有良好的沟通协调能力、处理问题能力；投标人项目负责人和现场管理人员不得私自更换，如中途确需更换的提前十天报采购人同意，否则采购人有权终止合同，所有损失由投标人承担。</w:t>
            </w:r>
            <w:r/>
          </w:p>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3）拟投入本项目的各工种人员（包括临时雇佣人员）需身体健康，严禁使用18周岁以下、60周岁以上及患有心脏病、癫痫及其他精神疾病，可能妨碍作业安全的人员。投标人须为各工种人员（包括临时雇佣人员）办理作业时的人身安全保险和意外伤害险（赔付保额在150万元及以上）。</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4.5 配备工具、设备设施和场地要求</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（1）投标人需具备足够的设备，包括挖掘机、货运车辆、起吊机等。可以自有，也可以租赁设备。</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2）拟投入本项目的各类设备（包括租赁设备）操作和年审要求按国家标准、行业标准执行。特种设备（包括租赁设备）需要通过政府部门年审或者有资质的第三方机构强制检验，性能良好、使用期限在6年以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w:t>
            </w:r>
            <w:r>
              <w:rPr>
                <w:rFonts w:ascii="宋体" w:hAnsi="宋体" w:eastAsia="宋体" w:cs="宋体"/>
                <w:color w:val="000000"/>
                <w:sz w:val="24"/>
              </w:rPr>
              <w:t xml:space="preserve">需承诺</w:t>
            </w:r>
            <w:r>
              <w:rPr>
                <w:rFonts w:ascii="宋体" w:hAnsi="宋体" w:eastAsia="宋体" w:cs="宋体"/>
                <w:color w:val="000000"/>
                <w:sz w:val="24"/>
              </w:rPr>
              <w:t xml:space="preserve">中标后在张家港市区范围或者市区周边有固定的办公经营场所，便于存放工具设备、提供人员休息、值班等。</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4.6 企业要求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（1）投标人需提供</w:t>
            </w:r>
            <w:r>
              <w:rPr>
                <w:rFonts w:hint="eastAsia" w:ascii="宋体" w:hAnsi="宋体" w:eastAsia="宋体" w:cs="宋体"/>
                <w:color w:val="000000"/>
                <w:sz w:val="24"/>
              </w:rPr>
              <w:t xml:space="preserve">2023年以来</w:t>
            </w:r>
            <w:r>
              <w:rPr>
                <w:rFonts w:ascii="宋体" w:hAnsi="宋体" w:eastAsia="宋体" w:cs="宋体"/>
                <w:color w:val="000000"/>
                <w:sz w:val="24"/>
              </w:rPr>
              <w:t xml:space="preserve">承接过的类似业绩。</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（2）投标人获得过职业健康安全管理体系认证，认证范围含建筑工程施工，且在有效期内。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4.7 其他说明</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（1）投标人根据对项目的理解，从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前的技术交底、</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现场的把控、</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结束后的验收三个方面提出整体</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方案。</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（2）投标人需建立内部管理制度，包括项目内部检查考核制度、自查自纠制度、奖惩措施、安全保障措施等内容。</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（3）投标人需建立在项目实施过程中文明、安全</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保证措施，</w:t>
            </w:r>
            <w:r>
              <w:rPr>
                <w:rFonts w:ascii="宋体" w:hAnsi="宋体" w:eastAsia="宋体" w:cs="宋体"/>
                <w:color w:val="000000"/>
                <w:sz w:val="24"/>
                <w14:ligatures w14:val="none"/>
              </w:rPr>
              <w:t xml:space="preserve">含人员</w:t>
            </w:r>
            <w:r>
              <w:rPr>
                <w:rFonts w:ascii="宋体" w:hAnsi="宋体" w:eastAsia="宋体" w:cs="宋体"/>
                <w:color w:val="000000"/>
                <w:sz w:val="24"/>
                <w14:ligatures w14:val="none"/>
              </w:rPr>
              <w:t xml:space="preserve">安全保障措施和设备保障措施。</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（4）因投标人管理不善，造成</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服务范围外的设施、设备损坏，造成重大损失的，采购人有权要求投标人按实际损失金额赔偿。</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（5）如遇突发情况，投标人需协助采购人完成需要投标人配合的服务。</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（6）投标人承诺按招标文件中提出的全部技术规范要求及提供服务，如果以其中某些条款不响应时，应在文件中逐条列出，未列出的视同响应。</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（7）投标人对服务缺陷不予更正，采购人有权另请其他单位更正，所发生的费用在合同价中扣除。</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（8）投标人应按期向采购人提供符合质量要求的文件资料。</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（9）投标人对实施过程中产生的问题可以提出合理化的建议或方案，并向采购人提出建议，如所提建议或方案确实能对项目的实施产生有益作用的，经采购人同意确认后方可实施。</w:t>
            </w:r>
            <w:r/>
          </w:p>
          <w:p>
            <w:pPr>
              <w:spacing w:before="120" w:after="120" w:line="440" w:lineRule="exact"/>
              <w:rPr>
                <w:rFonts w:hint="eastAsia" w:ascii="宋体" w:hAnsi="宋体" w:eastAsia="宋体"/>
                <w:bCs/>
                <w:iCs/>
                <w:color w:val="000000"/>
              </w:rPr>
            </w:pPr>
            <w:r>
              <w:rPr>
                <w:rFonts w:ascii="宋体" w:hAnsi="宋体" w:eastAsia="宋体" w:cs="宋体"/>
                <w:i/>
                <w:color w:val="000000"/>
                <w:sz w:val="24"/>
                <w:u w:val="single"/>
              </w:rPr>
              <w:t xml:space="preserve">（10）投标人需保证其拥有实施</w:t>
            </w:r>
            <w:r>
              <w:rPr>
                <w:rFonts w:hint="eastAsia" w:ascii="宋体" w:hAnsi="宋体" w:eastAsia="宋体" w:cs="宋体"/>
                <w:i/>
                <w:color w:val="000000"/>
                <w:sz w:val="24"/>
                <w:u w:val="single"/>
              </w:rPr>
              <w:t xml:space="preserve">清除</w:t>
            </w:r>
            <w:r>
              <w:rPr>
                <w:rFonts w:ascii="宋体" w:hAnsi="宋体" w:eastAsia="宋体" w:cs="宋体"/>
                <w:i/>
                <w:color w:val="000000"/>
                <w:sz w:val="24"/>
                <w:u w:val="single"/>
              </w:rPr>
              <w:t xml:space="preserve">项目的资格及其他要求，不得将本项目转包给第三方，一经发现，采购人有权终止合同，由此造成损失的，均由投标人承担经济和法律的全部责任。</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报价要求</w:t>
            </w:r>
            <w:r/>
          </w:p>
        </w:tc>
        <w:tc>
          <w:tcPr>
            <w:tcW w:w="8323" w:type="dxa"/>
            <w:textDirection w:val="lrTb"/>
            <w:noWrap w:val="false"/>
          </w:tcPr>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1）投标人必须同时对一、二、三每个标段进行报价。若投标人只对其中一个或多个标段进行选择性报价，则作无效报价处理且取消标段的评标资格。中标顺序按已确定的标段顺序逐个确定，每个标段的最高得分者为该标段的中标候选人。每个投标人最多可中二个标段，中满二个标段后将自动失去剩余标段的中标资格。</w:t>
            </w:r>
            <w:r/>
          </w:p>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（2）进入每个标段评审的实质性响应且具有</w:t>
            </w:r>
            <w:r>
              <w:rPr>
                <w:rFonts w:ascii="宋体" w:hAnsi="宋体" w:eastAsia="宋体" w:cs="宋体"/>
                <w:i/>
                <w:color w:val="000000"/>
                <w:sz w:val="24"/>
                <w:u w:val="single"/>
              </w:rPr>
              <w:t xml:space="preserve">得标权</w:t>
            </w:r>
            <w:r>
              <w:rPr>
                <w:rFonts w:ascii="宋体" w:hAnsi="宋体" w:eastAsia="宋体" w:cs="宋体"/>
                <w:i/>
                <w:color w:val="000000"/>
                <w:sz w:val="24"/>
                <w:u w:val="single"/>
              </w:rPr>
              <w:t xml:space="preserve">的供应商不得少于三家，如不足三家，应认定该标段采购失败。已递交某标段投标文件且实质性响应采购需求，但已在前期各标段评审中获得采购文件规定的得标上限数的供应商，不再具有该标段的得标权，不应计入该标段的实质性响应供应商数量内。</w:t>
            </w:r>
            <w:r/>
          </w:p>
          <w:p>
            <w:pPr>
              <w:ind w:firstLine="480"/>
              <w:spacing w:before="120" w:after="120" w:line="440" w:lineRule="exact"/>
              <w:rPr>
                <w:rFonts w:hint="eastAsia" w:ascii="宋体" w:hAnsi="宋体" w:eastAsia="宋体"/>
                <w:bCs/>
                <w:color w:val="000000"/>
                <w:sz w:val="24"/>
              </w:rPr>
            </w:pPr>
            <w:r>
              <w:rPr>
                <w:rFonts w:ascii="宋体" w:hAnsi="宋体" w:eastAsia="宋体" w:cs="宋体"/>
                <w:i/>
                <w:color w:val="000000"/>
                <w:sz w:val="24"/>
                <w:u w:val="single"/>
              </w:rPr>
              <w:t xml:space="preserve">（3）本项目采用</w:t>
            </w:r>
            <w:r>
              <w:rPr>
                <w:rFonts w:hint="eastAsia" w:ascii="宋体" w:hAnsi="宋体" w:eastAsia="宋体" w:cs="宋体"/>
                <w:i/>
                <w:iCs/>
                <w:color w:val="000000"/>
                <w:sz w:val="24"/>
                <w:u w:val="single"/>
              </w:rPr>
              <w:t xml:space="preserve">优惠率</w:t>
            </w:r>
            <w:r>
              <w:rPr>
                <w:rFonts w:ascii="宋体" w:hAnsi="宋体" w:eastAsia="宋体" w:cs="宋体"/>
                <w:i/>
                <w:color w:val="000000"/>
                <w:sz w:val="24"/>
                <w:u w:val="single"/>
              </w:rPr>
              <w:t xml:space="preserve">报价，</w:t>
            </w:r>
            <w:r>
              <w:rPr>
                <w:rFonts w:hint="eastAsia" w:ascii="宋体" w:hAnsi="宋体" w:eastAsia="宋体" w:cs="宋体"/>
                <w:i/>
                <w:iCs/>
                <w:color w:val="000000"/>
                <w:sz w:val="24"/>
                <w:u w:val="single"/>
              </w:rPr>
              <w:t xml:space="preserve">实际结算单价=预算单价</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【1-</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w:t>
            </w:r>
            <w:r>
              <w:rPr>
                <w:rFonts w:ascii="宋体" w:hAnsi="宋体" w:eastAsia="宋体" w:cs="宋体"/>
                <w:i/>
                <w:color w:val="000000"/>
                <w:sz w:val="24"/>
                <w:u w:val="single"/>
              </w:rPr>
              <w:t xml:space="preserve">。</w:t>
            </w:r>
            <w:r>
              <w:rPr>
                <w:rFonts w:ascii="宋体" w:hAnsi="宋体" w:eastAsia="宋体" w:cs="宋体"/>
                <w:i/>
                <w:iCs/>
                <w:color w:val="000000"/>
                <w:sz w:val="24"/>
                <w:u w:val="single"/>
              </w:rPr>
              <w:t xml:space="preserve">例如：供应商</w:t>
            </w:r>
            <w:r>
              <w:rPr>
                <w:rFonts w:hint="eastAsia" w:ascii="宋体" w:hAnsi="宋体" w:eastAsia="宋体" w:cs="宋体"/>
                <w:i/>
                <w:iCs/>
                <w:color w:val="000000"/>
                <w:sz w:val="24"/>
                <w:u w:val="single"/>
              </w:rPr>
              <w:t xml:space="preserve">以</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优惠率5%报价本项目</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中填写</w:t>
            </w:r>
            <w:r>
              <w:rPr>
                <w:rFonts w:hint="eastAsia" w:ascii="宋体" w:hAnsi="宋体" w:eastAsia="宋体" w:cs="宋体"/>
                <w:i/>
                <w:iCs/>
                <w:color w:val="000000"/>
                <w:sz w:val="24"/>
                <w:u w:val="single"/>
              </w:rPr>
              <w:t xml:space="preserve">5</w:t>
            </w:r>
            <w:r>
              <w:rPr>
                <w:rFonts w:ascii="宋体" w:hAnsi="宋体" w:eastAsia="宋体" w:cs="宋体"/>
                <w:i/>
                <w:iCs/>
                <w:color w:val="000000"/>
                <w:sz w:val="24"/>
                <w:u w:val="single"/>
              </w:rPr>
              <w:t xml:space="preserve">%即可。本次招标时投标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不得</w:t>
            </w:r>
            <w:r>
              <w:rPr>
                <w:rFonts w:hint="eastAsia" w:ascii="宋体" w:hAnsi="宋体" w:eastAsia="宋体" w:cs="宋体"/>
                <w:i/>
                <w:iCs/>
                <w:color w:val="000000"/>
                <w:sz w:val="24"/>
                <w:u w:val="single"/>
              </w:rPr>
              <w:t xml:space="preserve">低于0</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（如出现负数的情况），</w:t>
            </w:r>
            <w:r>
              <w:rPr>
                <w:rFonts w:ascii="宋体" w:hAnsi="宋体" w:eastAsia="宋体" w:cs="宋体"/>
                <w:i/>
                <w:color w:val="000000"/>
                <w:sz w:val="24"/>
                <w:u w:val="single"/>
              </w:rPr>
              <w:t xml:space="preserve">否则视为超过最高限价。</w:t>
            </w:r>
            <w:r/>
          </w:p>
        </w:tc>
      </w:tr>
    </w:tbl>
    <w:p>
      <w:pPr>
        <w:pStyle w:val="883"/>
        <w:rPr>
          <w:rFonts w:hint="eastAsia" w:ascii="宋体" w:hAnsi="宋体" w:eastAsia="宋体" w:cs="宋体"/>
          <w:spacing w:val="8"/>
        </w:rPr>
      </w:pPr>
      <w:r>
        <w:rPr>
          <w:rFonts w:hint="eastAsia" w:ascii="宋体" w:hAnsi="宋体" w:eastAsia="宋体" w:cs="宋体"/>
          <w:spacing w:val="8"/>
        </w:rPr>
      </w:r>
      <w:r/>
    </w:p>
    <w:p>
      <w:pPr>
        <w:pStyle w:val="883"/>
        <w:rPr>
          <w:rFonts w:hint="eastAsia" w:ascii="宋体" w:hAnsi="宋体" w:eastAsia="宋体" w:cs="宋体"/>
          <w:spacing w:val="8"/>
        </w:rPr>
      </w:pPr>
      <w:r>
        <w:rPr>
          <w:rFonts w:hint="eastAsia" w:ascii="宋体" w:hAnsi="宋体" w:eastAsia="宋体" w:cs="宋体"/>
          <w:spacing w:val="8"/>
        </w:rPr>
      </w:r>
      <w:r/>
    </w:p>
    <w:p>
      <w:pPr>
        <w:spacing w:before="120" w:after="120" w:line="440" w:lineRule="exact"/>
        <w:rPr>
          <w:rFonts w:ascii="Times New Roman" w:hAnsi="Times New Roman" w:eastAsia="宋体" w:cs="Times New Roman"/>
          <w:b/>
          <w:sz w:val="28"/>
          <w:szCs w:val="28"/>
          <w14:ligatures w14:val="none"/>
        </w:rPr>
      </w:pPr>
      <w:r>
        <w:rPr>
          <w:rFonts w:ascii="Times New Roman" w:hAnsi="Times New Roman" w:eastAsia="宋体" w:cs="Times New Roman"/>
          <w:b/>
          <w:color w:val="000000"/>
          <w:sz w:val="28"/>
          <w:szCs w:val="28"/>
          <w14:ligatures w14:val="none"/>
        </w:rPr>
        <w:t xml:space="preserve">三、商务条款</w:t>
      </w:r>
      <w:r>
        <w:rPr>
          <w:rFonts w:ascii="Times New Roman" w:hAnsi="Times New Roman" w:eastAsia="宋体" w:cs="Times New Roman"/>
          <w:b/>
          <w:color w:val="000000"/>
          <w:sz w:val="28"/>
          <w:szCs w:val="28"/>
          <w14:ligatures w14:val="none"/>
        </w:rPr>
        <w:t xml:space="preserve"> </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1 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1.1、服务期限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bookmarkStart w:id="206" w:name="_Hlk218517908"/>
      <w:r>
        <w:rPr>
          <w:rFonts w:hint="eastAsia" w:ascii="宋体" w:hAnsi="宋体" w:eastAsia="宋体" w:cs="宋体"/>
          <w:i/>
          <w:color w:val="000000"/>
          <w:spacing w:val="7"/>
          <w:sz w:val="24"/>
          <w:szCs w:val="24"/>
          <w:u w:val="single"/>
          <w14:ligatures w14:val="none"/>
        </w:rPr>
        <w:t xml:space="preserve">一年</w:t>
      </w:r>
      <w:bookmarkEnd w:id="206"/>
      <w:r>
        <w:rPr>
          <w:rFonts w:hint="eastAsia" w:ascii="宋体" w:hAnsi="宋体" w:eastAsia="宋体" w:cs="宋体"/>
          <w:i/>
          <w:color w:val="000000"/>
          <w:spacing w:val="7"/>
          <w:sz w:val="24"/>
          <w:szCs w:val="24"/>
          <w:u w:val="single"/>
          <w14:ligatures w14:val="none"/>
        </w:rPr>
        <w:t xml:space="preserve">。</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2 货款支付</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2.1、结付程序</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Times New Roman" w:cs="Times New Roman"/>
          <w:i/>
          <w:sz w:val="24"/>
          <w:szCs w:val="21"/>
          <w:u w:val="single"/>
          <w14:ligatures w14:val="none"/>
        </w:rPr>
        <w:t xml:space="preserve">中标人（乙方）按合同内容合格地履行义务后，凭验收报告、销售发票到采购单位（甲方）办理货款（或工程款）结算手续</w:t>
      </w:r>
      <w:r>
        <w:rPr>
          <w:rFonts w:ascii="宋体" w:hAnsi="宋体" w:eastAsia="Times New Roman" w:cs="Times New Roman"/>
          <w:i/>
          <w:sz w:val="24"/>
          <w:szCs w:val="21"/>
          <w:u w:val="single"/>
          <w14:ligatures w14:val="none"/>
        </w:rPr>
        <w:t xml:space="preserve">。</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2.2、结付期限</w:t>
      </w:r>
      <w:r/>
    </w:p>
    <w:p>
      <w:pPr>
        <w:ind w:firstLine="500"/>
        <w:jc w:val="left"/>
        <w:spacing w:line="440" w:lineRule="exact"/>
        <w:widowControl/>
        <w:rPr>
          <w:rFonts w:hint="eastAsia" w:ascii="宋体" w:hAnsi="宋体" w:eastAsia="宋体" w:cs="宋体"/>
          <w:i/>
          <w:iCs/>
          <w:color w:val="000000"/>
          <w:spacing w:val="7"/>
          <w:sz w:val="24"/>
          <w:szCs w:val="24"/>
          <w:u w:val="single"/>
          <w14:ligatures w14:val="none"/>
        </w:rPr>
      </w:pPr>
      <w:r>
        <w:rPr>
          <w:rFonts w:ascii="宋体" w:hAnsi="宋体" w:eastAsia="宋体" w:cs="宋体"/>
          <w:i/>
          <w:iCs/>
          <w:color w:val="000000"/>
          <w:spacing w:val="7"/>
          <w:sz w:val="24"/>
          <w:szCs w:val="24"/>
          <w:u w:val="single"/>
          <w14:ligatures w14:val="none"/>
        </w:rPr>
        <w:t xml:space="preserve">合同签订生效后采购人支付预算金额的10%作为预付款；服务开始后分二次支付，每半</w:t>
      </w:r>
      <w:r>
        <w:rPr>
          <w:rFonts w:ascii="宋体" w:hAnsi="宋体" w:eastAsia="宋体" w:cs="宋体"/>
          <w:i/>
          <w:iCs/>
          <w:color w:val="000000"/>
          <w:spacing w:val="7"/>
          <w:sz w:val="24"/>
          <w:szCs w:val="24"/>
          <w:u w:val="single"/>
          <w14:ligatures w14:val="none"/>
        </w:rPr>
        <w:t xml:space="preserve">年支付</w:t>
      </w:r>
      <w:r>
        <w:rPr>
          <w:rFonts w:ascii="宋体" w:hAnsi="宋体" w:eastAsia="宋体" w:cs="宋体"/>
          <w:i/>
          <w:iCs/>
          <w:color w:val="000000"/>
          <w:spacing w:val="7"/>
          <w:sz w:val="24"/>
          <w:szCs w:val="24"/>
          <w:u w:val="single"/>
          <w14:ligatures w14:val="none"/>
        </w:rPr>
        <w:t xml:space="preserve">一次，根据每半年内实际</w:t>
      </w:r>
      <w:r>
        <w:rPr>
          <w:rFonts w:hint="eastAsia" w:ascii="宋体" w:hAnsi="宋体" w:eastAsia="宋体" w:cs="宋体"/>
          <w:i/>
          <w:iCs/>
          <w:color w:val="000000"/>
          <w:spacing w:val="7"/>
          <w:sz w:val="24"/>
          <w:szCs w:val="24"/>
          <w:u w:val="single"/>
          <w14:ligatures w14:val="none"/>
        </w:rPr>
        <w:t xml:space="preserve">清除</w:t>
      </w:r>
      <w:r>
        <w:rPr>
          <w:rFonts w:ascii="宋体" w:hAnsi="宋体" w:eastAsia="宋体" w:cs="宋体"/>
          <w:i/>
          <w:iCs/>
          <w:color w:val="000000"/>
          <w:spacing w:val="7"/>
          <w:sz w:val="24"/>
          <w:szCs w:val="24"/>
          <w:u w:val="single"/>
          <w14:ligatures w14:val="none"/>
        </w:rPr>
        <w:t xml:space="preserve">签单的数量，按（项目预算单价*</w:t>
      </w:r>
      <w:r>
        <w:rPr>
          <w:rFonts w:hint="eastAsia" w:ascii="宋体" w:hAnsi="宋体" w:eastAsia="宋体" w:cs="宋体"/>
          <w:i/>
          <w:iCs/>
          <w:color w:val="000000"/>
          <w:spacing w:val="7"/>
          <w:sz w:val="24"/>
          <w:szCs w:val="24"/>
          <w:u w:val="single"/>
          <w14:ligatures w14:val="none"/>
        </w:rPr>
        <w:t xml:space="preserve">（1-投标优惠率）</w:t>
      </w:r>
      <w:r>
        <w:rPr>
          <w:rFonts w:ascii="宋体" w:hAnsi="宋体" w:eastAsia="宋体" w:cs="宋体"/>
          <w:i/>
          <w:iCs/>
          <w:color w:val="000000"/>
          <w:spacing w:val="7"/>
          <w:sz w:val="24"/>
          <w:szCs w:val="24"/>
          <w:u w:val="single"/>
          <w14:ligatures w14:val="none"/>
        </w:rPr>
        <w:t xml:space="preserve">*工作量*折扣系数）进行结算，经采购人核实确认后30日内向中标人支付所发生的最终半年度服务费用。最终半年度服务费用=半年度服务费*折扣系数（折扣系数计算方法：半年度平均月度考核得分除以100作为折扣系数）-预算金额的5%。折扣系数大于等于0.8时，折扣系数以1参与结算；折扣系数小于0.8时，折扣系数按0.95参与结算。6 </w:t>
      </w:r>
      <w:r>
        <w:rPr>
          <w:rFonts w:ascii="宋体" w:hAnsi="宋体" w:eastAsia="宋体" w:cs="宋体"/>
          <w:i/>
          <w:iCs/>
          <w:color w:val="000000"/>
          <w:spacing w:val="7"/>
          <w:sz w:val="24"/>
          <w:szCs w:val="24"/>
          <w:u w:val="single"/>
          <w14:ligatures w14:val="none"/>
        </w:rPr>
        <w:t xml:space="preserve">个</w:t>
      </w:r>
      <w:r>
        <w:rPr>
          <w:rFonts w:ascii="宋体" w:hAnsi="宋体" w:eastAsia="宋体" w:cs="宋体"/>
          <w:i/>
          <w:iCs/>
          <w:color w:val="000000"/>
          <w:spacing w:val="7"/>
          <w:sz w:val="24"/>
          <w:szCs w:val="24"/>
          <w:u w:val="single"/>
          <w14:ligatures w14:val="none"/>
        </w:rPr>
        <w:t xml:space="preserve">月平均考核得分形成半年度平均月度考核得分，并与最终半年度服务费用挂钩。完成最后一次付款的同时一次性无息退回履约保证金（预算金额的2%）。</w:t>
      </w:r>
      <w:r/>
    </w:p>
    <w:p>
      <w:pPr>
        <w:ind w:firstLine="500"/>
        <w:jc w:val="left"/>
        <w:spacing w:line="440" w:lineRule="exact"/>
        <w:widowControl/>
        <w:rPr>
          <w:rFonts w:hint="eastAsia" w:ascii="宋体" w:hAnsi="宋体" w:eastAsia="宋体" w:cs="宋体"/>
          <w:i/>
          <w:iCs/>
          <w:color w:val="000000"/>
          <w:spacing w:val="7"/>
          <w:sz w:val="24"/>
          <w:szCs w:val="24"/>
          <w:u w:val="single"/>
          <w14:ligatures w14:val="none"/>
        </w:rPr>
      </w:pPr>
      <w:r>
        <w:rPr>
          <w:rFonts w:ascii="宋体" w:hAnsi="宋体" w:eastAsia="宋体" w:cs="宋体"/>
          <w:i/>
          <w:iCs/>
          <w:color w:val="000000"/>
          <w:spacing w:val="7"/>
          <w:sz w:val="24"/>
          <w:szCs w:val="24"/>
          <w:u w:val="single"/>
          <w14:ligatures w14:val="none"/>
        </w:rPr>
        <w:t xml:space="preserve">注：考核办法见招标文件其他部分。</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3 投标货币</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3.1、投标货币</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人民币</w:t>
      </w:r>
      <w:r/>
    </w:p>
    <w:p>
      <w:pPr>
        <w:ind w:firstLine="500"/>
        <w:jc w:val="left"/>
        <w:spacing w:line="440" w:lineRule="exact"/>
        <w:widowControl/>
        <w:rPr>
          <w:rFonts w:hint="eastAsia" w:ascii="宋体" w:hAnsi="宋体" w:eastAsia="宋体" w:cs="宋体"/>
          <w:bCs/>
          <w:i/>
          <w:color w:val="000000"/>
          <w:spacing w:val="7"/>
          <w:sz w:val="24"/>
          <w:szCs w:val="24"/>
          <w:u w:val="single"/>
          <w14:ligatures w14:val="none"/>
        </w:rPr>
      </w:pPr>
      <w:r>
        <w:rPr>
          <w:rFonts w:hint="eastAsia" w:ascii="宋体" w:hAnsi="宋体" w:eastAsia="宋体" w:cs="宋体"/>
          <w:bCs/>
          <w:i/>
          <w:color w:val="000000"/>
          <w:spacing w:val="7"/>
          <w:sz w:val="24"/>
          <w:szCs w:val="24"/>
          <w:u w:val="single"/>
          <w14:ligatures w14:val="none"/>
        </w:rPr>
      </w:r>
      <w:r/>
    </w:p>
    <w:p>
      <w:pPr>
        <w:ind w:firstLine="500"/>
        <w:jc w:val="left"/>
        <w:spacing w:line="440" w:lineRule="exact"/>
        <w:widowControl/>
        <w:rPr>
          <w:rFonts w:hint="eastAsia" w:ascii="宋体" w:hAnsi="宋体" w:eastAsia="宋体" w:cs="宋体"/>
          <w:bCs/>
          <w:i/>
          <w:color w:val="000000"/>
          <w:spacing w:val="7"/>
          <w:sz w:val="24"/>
          <w:szCs w:val="24"/>
          <w:u w:val="single"/>
          <w14:ligatures w14:val="none"/>
        </w:rPr>
      </w:pPr>
      <w:r>
        <w:rPr>
          <w:rFonts w:hint="eastAsia" w:ascii="宋体" w:hAnsi="宋体" w:eastAsia="宋体" w:cs="宋体"/>
          <w:bCs/>
          <w:i/>
          <w:color w:val="000000"/>
          <w:spacing w:val="7"/>
          <w:sz w:val="24"/>
          <w:szCs w:val="24"/>
          <w:u w:val="single"/>
          <w14:ligatures w14:val="none"/>
        </w:rPr>
      </w:r>
      <w:r/>
    </w:p>
    <w:p>
      <w:pPr>
        <w:spacing w:before="120" w:after="120" w:line="440" w:lineRule="exact"/>
        <w:rPr>
          <w:rFonts w:hint="eastAsia" w:ascii="宋体" w:hAnsi="宋体" w:eastAsia="宋体" w:cs="宋体"/>
          <w:b/>
          <w:sz w:val="28"/>
          <w:szCs w:val="28"/>
          <w14:ligatures w14:val="none"/>
        </w:rPr>
      </w:pPr>
      <w:r>
        <w:rPr>
          <w:rFonts w:hint="eastAsia" w:ascii="宋体" w:hAnsi="宋体" w:eastAsia="宋体" w:cs="宋体"/>
          <w:b/>
          <w:sz w:val="28"/>
          <w:szCs w:val="28"/>
          <w14:ligatures w14:val="none"/>
        </w:rPr>
        <w:t xml:space="preserve">四、其他部分 </w:t>
      </w:r>
      <w:r/>
    </w:p>
    <w:tbl>
      <w:tblPr>
        <w:tblW w:w="10405" w:type="dxa"/>
        <w:jc w:val="center"/>
        <w:tblCellMar>
          <w:left w:w="15" w:type="dxa"/>
          <w:top w:w="15" w:type="dxa"/>
          <w:right w:w="15" w:type="dxa"/>
          <w:bottom w:w="15" w:type="dxa"/>
        </w:tblCellMar>
        <w:tblLook w:val="04A0" w:firstRow="1" w:lastRow="0" w:firstColumn="1" w:lastColumn="0" w:noHBand="0" w:noVBand="1"/>
      </w:tblPr>
      <w:tblGrid>
        <w:gridCol w:w="1066"/>
        <w:gridCol w:w="1712"/>
        <w:gridCol w:w="5062"/>
        <w:gridCol w:w="851"/>
        <w:gridCol w:w="850"/>
        <w:gridCol w:w="864"/>
      </w:tblGrid>
      <w:tr>
        <w:trPr>
          <w:jc w:val="center"/>
          <w:trHeight w:val="492"/>
        </w:trPr>
        <w:tc>
          <w:tcPr>
            <w:gridSpan w:val="6"/>
            <w:tcBorders>
              <w:bottom w:val="single" w:color="808080" w:sz="8" w:space="0"/>
            </w:tcBorders>
            <w:tcMar>
              <w:left w:w="108" w:type="dxa"/>
              <w:top w:w="0" w:type="dxa"/>
              <w:right w:w="108" w:type="dxa"/>
              <w:bottom w:w="0" w:type="dxa"/>
            </w:tcMar>
            <w:tcW w:w="10729" w:type="dxa"/>
            <w:vAlign w:val="center"/>
            <w:textDirection w:val="lrTb"/>
            <w:noWrap w:val="false"/>
          </w:tcPr>
          <w:p>
            <w:pPr>
              <w:spacing w:line="440" w:lineRule="exact"/>
              <w:widowControl/>
              <w:rPr>
                <w:rFonts w:hint="eastAsia" w:ascii="宋体" w:hAnsi="宋体" w:eastAsia="宋体" w:cs="Times New Roman"/>
                <w:color w:val="000000"/>
                <w:sz w:val="24"/>
                <w:szCs w:val="24"/>
                <w14:ligatures w14:val="none"/>
              </w:rPr>
            </w:pPr>
            <w:r/>
            <w:bookmarkStart w:id="207" w:name="_Toc35266029"/>
            <w:r/>
            <w:bookmarkStart w:id="208" w:name="_Toc38368129"/>
            <w:r/>
            <w:bookmarkStart w:id="209" w:name="_Toc54615247"/>
            <w:r/>
            <w:bookmarkStart w:id="210" w:name="_Toc159685256"/>
            <w:r/>
            <w:bookmarkStart w:id="211" w:name="_Toc120614281"/>
            <w:r/>
            <w:bookmarkEnd w:id="205"/>
            <w:r>
              <w:rPr>
                <w:rFonts w:ascii="宋体" w:hAnsi="宋体" w:eastAsia="宋体" w:cs="Times New Roman"/>
                <w:color w:val="000000"/>
                <w:sz w:val="24"/>
                <w:szCs w:val="24"/>
                <w14:ligatures w14:val="none"/>
              </w:rPr>
              <w:t xml:space="preserve">附</w:t>
            </w:r>
            <w:r>
              <w:rPr>
                <w:rFonts w:hint="eastAsia" w:ascii="宋体" w:hAnsi="宋体" w:eastAsia="宋体" w:cs="Times New Roman"/>
                <w:color w:val="000000"/>
                <w:sz w:val="24"/>
                <w:szCs w:val="24"/>
                <w14:ligatures w14:val="none"/>
              </w:rPr>
              <w:t xml:space="preserve">：</w:t>
            </w:r>
            <w:r/>
          </w:p>
          <w:p>
            <w:pPr>
              <w:jc w:val="center"/>
              <w:spacing w:line="440" w:lineRule="exact"/>
              <w:widowControl/>
              <w:rPr>
                <w:rFonts w:hint="eastAsia" w:ascii="宋体" w:hAnsi="宋体" w:eastAsia="宋体" w:cs="Times New Roman"/>
                <w:b/>
                <w:bCs/>
                <w:color w:val="000000"/>
                <w:sz w:val="32"/>
                <w:szCs w:val="32"/>
                <w14:ligatures w14:val="none"/>
              </w:rPr>
            </w:pPr>
            <w:r>
              <w:rPr>
                <w:rFonts w:ascii="宋体" w:hAnsi="宋体" w:eastAsia="宋体" w:cs="Times New Roman"/>
                <w:b/>
                <w:bCs/>
                <w:color w:val="000000"/>
                <w:sz w:val="32"/>
                <w:szCs w:val="32"/>
                <w14:ligatures w14:val="none"/>
              </w:rPr>
              <w:t xml:space="preserve">月度服务考核表</w:t>
            </w:r>
            <w:r/>
          </w:p>
        </w:tc>
      </w:tr>
      <w:tr>
        <w:trPr>
          <w:jc w:val="center"/>
          <w:trHeight w:val="420"/>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考核项目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考核内容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考核标准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分值</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评分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备注</w:t>
            </w:r>
            <w:r/>
          </w:p>
        </w:tc>
      </w:tr>
      <w:tr>
        <w:trPr>
          <w:jc w:val="center"/>
          <w:trHeight w:val="1056"/>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作业时间响应及时性</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单位及时响应采购人安排的</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任务，包括节日和重大活动保障期间的工作待命，每延迟一次扣2分，扣满10分为止。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878"/>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费用结算材料</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如实申报违章建筑</w:t>
            </w:r>
            <w:r>
              <w:rPr>
                <w:rFonts w:hint="eastAsia" w:ascii="宋体" w:hAnsi="宋体" w:eastAsia="宋体" w:cs="Times New Roman"/>
                <w:color w:val="000000"/>
                <w:sz w:val="24"/>
                <w:szCs w:val="24"/>
                <w14:ligatures w14:val="none"/>
              </w:rPr>
              <w:t xml:space="preserve">清除作业</w:t>
            </w:r>
            <w:r>
              <w:rPr>
                <w:rFonts w:ascii="宋体" w:hAnsi="宋体" w:eastAsia="宋体" w:cs="Times New Roman"/>
                <w:color w:val="000000"/>
                <w:sz w:val="24"/>
                <w:szCs w:val="24"/>
                <w14:ligatures w14:val="none"/>
              </w:rPr>
              <w:t xml:space="preserve">费用明细，人工设备费用弄虚作假的，每发现一次扣2分，扣满10分为止。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732"/>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3</w:t>
            </w:r>
            <w:r/>
          </w:p>
        </w:tc>
        <w:tc>
          <w:tcPr>
            <w:tcBorders>
              <w:right w:val="single" w:color="808080" w:sz="8" w:space="0"/>
            </w:tcBorders>
            <w:tcMar>
              <w:left w:w="108" w:type="dxa"/>
              <w:top w:w="0" w:type="dxa"/>
              <w:right w:w="108" w:type="dxa"/>
              <w:bottom w:w="0" w:type="dxa"/>
            </w:tcMar>
            <w:tcW w:w="1927" w:type="dxa"/>
            <w:vAlign w:val="center"/>
            <w:vMerge w:val="restart"/>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工作安全</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遵守作业现场规章制度，文明</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，注意安全，出现安全财产损失事故的。每次扣5分，扣满10分。</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1069"/>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4</w:t>
            </w:r>
            <w:r/>
          </w:p>
        </w:tc>
        <w:tc>
          <w:tcPr>
            <w:tcBorders>
              <w:right w:val="single" w:color="808080" w:sz="8" w:space="0"/>
            </w:tcBorders>
            <w:tcW w:w="0" w:type="auto"/>
            <w:vAlign w:val="center"/>
            <w:vMerge w:val="continue"/>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单位必须设置警戒区域，警戒指示标志，</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人员必须持证上岗配备安全防护装备。不按照规定配备的，每发现一次扣2分，扣满10分为止。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1029"/>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5</w:t>
            </w:r>
            <w:r/>
          </w:p>
        </w:tc>
        <w:tc>
          <w:tcPr>
            <w:tcBorders>
              <w:right w:val="single" w:color="808080" w:sz="8" w:space="0"/>
            </w:tcBorders>
            <w:tcMar>
              <w:left w:w="108" w:type="dxa"/>
              <w:top w:w="0" w:type="dxa"/>
              <w:right w:w="108" w:type="dxa"/>
              <w:bottom w:w="0" w:type="dxa"/>
            </w:tcMar>
            <w:tcW w:w="1927" w:type="dxa"/>
            <w:vAlign w:val="center"/>
            <w:vMerge w:val="restart"/>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管理要求</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单位必须健全和落实项目安全生产责任制，做好项目</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组织方案，并做好台账资料。每发现一次资料不全的扣2分，扣满10分为止。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692"/>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6</w:t>
            </w:r>
            <w:r/>
          </w:p>
        </w:tc>
        <w:tc>
          <w:tcPr>
            <w:tcBorders>
              <w:right w:val="single" w:color="808080" w:sz="8" w:space="0"/>
            </w:tcBorders>
            <w:tcW w:w="0" w:type="auto"/>
            <w:vAlign w:val="center"/>
            <w:vMerge w:val="continue"/>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过程中产生的垃圾按照采购人的要求进行处置，及时清理现场和清运垃圾。未按要求及时处理的，每发现一次扣2分，扣满10分为止。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56"/>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7</w:t>
            </w:r>
            <w:r/>
          </w:p>
        </w:tc>
        <w:tc>
          <w:tcPr>
            <w:tcBorders>
              <w:right w:val="single" w:color="808080" w:sz="8" w:space="0"/>
            </w:tcBorders>
            <w:tcMar>
              <w:left w:w="108" w:type="dxa"/>
              <w:top w:w="0" w:type="dxa"/>
              <w:right w:w="108" w:type="dxa"/>
              <w:bottom w:w="0" w:type="dxa"/>
            </w:tcMar>
            <w:tcW w:w="1927" w:type="dxa"/>
            <w:vAlign w:val="center"/>
            <w:vMerge w:val="restart"/>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人员、工具、设备等配置</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单位配备的工作人员应当符合项目要求，不符合规定的，每发现一次，扣2分，扣满10分为止。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1004"/>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8</w:t>
            </w:r>
            <w:r/>
          </w:p>
        </w:tc>
        <w:tc>
          <w:tcPr>
            <w:tcBorders>
              <w:right w:val="single" w:color="808080" w:sz="8" w:space="0"/>
            </w:tcBorders>
            <w:tcW w:w="0" w:type="auto"/>
            <w:vAlign w:val="center"/>
            <w:vMerge w:val="continue"/>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单位必须按项目要求配备足够的设备和办公场地。不符合要求的每发现一次扣2分，扣满10分为止。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578"/>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9</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信息安全</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未遵守保密承诺，导致</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行动信息泄露的每次扣2分，扣满10分为止。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1011"/>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工作评分</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单位违章建筑</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工作效率的评分。（人员设备成本和</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工程量的对比）。</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570"/>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合计</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bl>
    <w:p>
      <w:pP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注：</w:t>
      </w:r>
      <w:r>
        <w:rPr>
          <w:rFonts w:ascii="宋体" w:hAnsi="宋体" w:eastAsia="宋体" w:cs="Times New Roman"/>
          <w:color w:val="000000"/>
          <w:sz w:val="24"/>
          <w:szCs w:val="24"/>
          <w14:ligatures w14:val="none"/>
        </w:rPr>
        <w:t xml:space="preserve">本考核</w:t>
      </w:r>
      <w:r>
        <w:rPr>
          <w:rFonts w:ascii="宋体" w:hAnsi="宋体" w:eastAsia="宋体" w:cs="Times New Roman"/>
          <w:color w:val="000000"/>
          <w:sz w:val="24"/>
          <w:szCs w:val="24"/>
          <w14:ligatures w14:val="none"/>
        </w:rPr>
        <w:t xml:space="preserve">办法为暂定，中标人根据采购人后续调整再配合考核。</w:t>
      </w:r>
      <w:r/>
    </w:p>
    <w:p>
      <w:pPr>
        <w:jc w:val="center"/>
        <w:spacing w:line="440" w:lineRule="exact"/>
        <w:widowControl/>
        <w:rPr>
          <w:rFonts w:ascii="Times New Roman" w:hAnsi="Times New Roman" w:eastAsia="宋体" w:cs="Times New Roman"/>
          <w:b/>
          <w:bCs/>
          <w:color w:val="000000"/>
          <w:sz w:val="32"/>
          <w:szCs w:val="32"/>
          <w14:ligatures w14:val="none"/>
        </w:rPr>
      </w:pPr>
      <w:r>
        <w:rPr>
          <w:rFonts w:ascii="Times New Roman" w:hAnsi="Times New Roman" w:eastAsia="宋体" w:cs="Times New Roman"/>
          <w:b/>
          <w:bCs/>
          <w:color w:val="000000"/>
          <w:sz w:val="32"/>
          <w:szCs w:val="32"/>
          <w14:ligatures w14:val="none"/>
        </w:rPr>
      </w:r>
      <w:r/>
    </w:p>
    <w:p>
      <w:pPr>
        <w:jc w:val="center"/>
        <w:spacing w:line="440" w:lineRule="exact"/>
        <w:widowControl/>
        <w:rPr>
          <w:rFonts w:ascii="Times New Roman" w:hAnsi="Times New Roman" w:eastAsia="宋体" w:cs="Times New Roman"/>
          <w:b/>
          <w:bCs/>
          <w:color w:val="000000"/>
          <w:sz w:val="32"/>
          <w:szCs w:val="32"/>
          <w14:ligatures w14:val="none"/>
        </w:rPr>
      </w:pPr>
      <w:r>
        <w:rPr>
          <w:rFonts w:ascii="Times New Roman" w:hAnsi="Times New Roman" w:eastAsia="宋体" w:cs="Times New Roman"/>
          <w:b/>
          <w:bCs/>
          <w:color w:val="000000"/>
          <w:sz w:val="32"/>
          <w:szCs w:val="32"/>
          <w14:ligatures w14:val="none"/>
        </w:rPr>
      </w:r>
      <w:r/>
    </w:p>
    <w:p>
      <w:pPr>
        <w:jc w:val="center"/>
        <w:spacing w:line="440" w:lineRule="exact"/>
        <w:widowControl/>
        <w:rPr>
          <w:rFonts w:ascii="Times New Roman" w:hAnsi="Times New Roman" w:eastAsia="宋体" w:cs="Times New Roman"/>
          <w:b/>
          <w:bCs/>
          <w:color w:val="000000"/>
          <w:sz w:val="32"/>
          <w:szCs w:val="32"/>
          <w14:ligatures w14:val="none"/>
        </w:rPr>
      </w:pPr>
      <w:r>
        <w:rPr>
          <w:rFonts w:ascii="Times New Roman" w:hAnsi="Times New Roman" w:eastAsia="宋体" w:cs="Times New Roman"/>
          <w:b/>
          <w:bCs/>
          <w:color w:val="000000"/>
          <w:sz w:val="32"/>
          <w:szCs w:val="32"/>
          <w14:ligatures w14:val="none"/>
        </w:rPr>
      </w:r>
      <w:r/>
    </w:p>
    <w:p>
      <w:pPr>
        <w:jc w:val="center"/>
        <w:spacing w:line="440" w:lineRule="exact"/>
        <w:widowControl/>
        <w:rPr>
          <w:rFonts w:ascii="Times New Roman" w:hAnsi="Times New Roman" w:eastAsia="宋体" w:cs="Times New Roman"/>
          <w:b/>
          <w:bCs/>
          <w:color w:val="000000"/>
          <w:sz w:val="32"/>
          <w:szCs w:val="32"/>
          <w14:ligatures w14:val="none"/>
        </w:rPr>
      </w:pPr>
      <w:r>
        <w:rPr>
          <w:rFonts w:ascii="Times New Roman" w:hAnsi="Times New Roman" w:eastAsia="宋体" w:cs="Times New Roman"/>
          <w:b/>
          <w:bCs/>
          <w:color w:val="000000"/>
          <w:sz w:val="32"/>
          <w:szCs w:val="32"/>
          <w14:ligatures w14:val="none"/>
        </w:rPr>
        <w:t xml:space="preserve">杨舍镇违章建筑及违章广告</w:t>
      </w:r>
      <w:r>
        <w:rPr>
          <w:rFonts w:hint="eastAsia" w:ascii="Times New Roman" w:hAnsi="Times New Roman" w:eastAsia="宋体" w:cs="Times New Roman"/>
          <w:b/>
          <w:bCs/>
          <w:color w:val="000000"/>
          <w:sz w:val="32"/>
          <w:szCs w:val="32"/>
          <w14:ligatures w14:val="none"/>
        </w:rPr>
        <w:t xml:space="preserve">清除</w:t>
      </w:r>
      <w:r/>
    </w:p>
    <w:p>
      <w:pPr>
        <w:jc w:val="center"/>
        <w:spacing w:line="440" w:lineRule="exact"/>
        <w:widowControl/>
        <w:rPr>
          <w:rFonts w:ascii="Times New Roman" w:hAnsi="Times New Roman" w:eastAsia="宋体" w:cs="Times New Roman"/>
          <w:b/>
          <w:bCs/>
          <w:color w:val="000000"/>
          <w:sz w:val="32"/>
          <w:szCs w:val="32"/>
          <w14:ligatures w14:val="none"/>
        </w:rPr>
      </w:pPr>
      <w:r>
        <w:rPr>
          <w:rFonts w:ascii="Times New Roman" w:hAnsi="Times New Roman" w:eastAsia="宋体" w:cs="Times New Roman"/>
          <w:b/>
          <w:bCs/>
          <w:color w:val="000000"/>
          <w:sz w:val="32"/>
          <w:szCs w:val="32"/>
          <w14:ligatures w14:val="none"/>
        </w:rPr>
        <w:t xml:space="preserve">安全生产规定</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中标方要严格贯彻执行国家和地方政府颁布的有关安全生产的法律、法规，严格加强内部安全管理，落实各项安全防护措施，确保工程建设中不发生各类安全生产责任事故，具体规定如下：</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一、安全生产责任目标</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1.中标方安全生产许可证取证领取率达100%，“三类人员”安全生产考核合格证取证率达100%，</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设备验审合格率达100%。</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 作业</w:t>
      </w:r>
      <w:r>
        <w:rPr>
          <w:rFonts w:ascii="宋体" w:hAnsi="宋体" w:eastAsia="宋体" w:cs="Times New Roman"/>
          <w:color w:val="000000"/>
          <w:sz w:val="24"/>
          <w:szCs w:val="24"/>
          <w14:ligatures w14:val="none"/>
        </w:rPr>
        <w:t xml:space="preserve">安全事故死亡人数为零。</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3.不发生各类安全事故。</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二、乙方安全管理责任</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4.中标方负责</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现场的安全管理工作，制定本工程的《总体施工方案》及《安全生产管理制度》，并报甲方确认，同时备案。</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前、中视情况召开防范重大安全事故工作会议，根据</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目标研究分析</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方案，防范重大安全事故工作。</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5.针对重大和独立</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作业，中标方应根据项目的特点、性质、规模以及</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现场条件，编制《施工组织设计》和独立《施工方案》，制定、组织和落实各项</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安全技术措施，按照有关规定配备足够专职安全员，并向全体</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人员进行安全技术交底，严格按照《施工组织设计》和独立《施工方案》及有关安全要求进行</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6.中标方应具备相关许可资质。在</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过程中严格按照《安全生产法》、《安全生产许可证条例》等法律法规的规定，落实层级安全生产管理责任，</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现场需配备专职安全员，涉及高空作业的必须做好高空作业防护工作，特种作业人员必须获得特种作业操作证，</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区域设置明显醒目的标志，采取各种措施确保实现</w:t>
      </w:r>
      <w:r>
        <w:rPr>
          <w:rFonts w:hint="eastAsia" w:ascii="宋体" w:hAnsi="宋体" w:eastAsia="宋体" w:cs="Times New Roman"/>
          <w:color w:val="000000"/>
          <w:sz w:val="24"/>
          <w:szCs w:val="24"/>
          <w14:ligatures w14:val="none"/>
        </w:rPr>
        <w:t xml:space="preserve">清除作业</w:t>
      </w:r>
      <w:r>
        <w:rPr>
          <w:rFonts w:ascii="宋体" w:hAnsi="宋体" w:eastAsia="宋体" w:cs="Times New Roman"/>
          <w:color w:val="000000"/>
          <w:sz w:val="24"/>
          <w:szCs w:val="24"/>
          <w14:ligatures w14:val="none"/>
        </w:rPr>
        <w:t xml:space="preserve">安全管理责任目标。</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14:ligatures w14:val="none"/>
        </w:rPr>
        <w:t xml:space="preserve">服务</w:t>
      </w:r>
      <w:r>
        <w:rPr>
          <w:rFonts w:ascii="宋体" w:hAnsi="宋体" w:eastAsia="宋体" w:cs="Times New Roman"/>
          <w:color w:val="000000"/>
          <w:sz w:val="24"/>
          <w:szCs w:val="24"/>
          <w14:ligatures w14:val="none"/>
        </w:rPr>
        <w:t xml:space="preserve">企业按相关规定配备项目负责人和现场管理人员，各工种人员（包括临时雇佣人员）持证上岗。</w:t>
      </w:r>
      <w:r>
        <w:rPr>
          <w:rFonts w:hint="eastAsia" w:ascii="宋体" w:hAnsi="宋体" w:eastAsia="宋体" w:cs="Times New Roman"/>
          <w:color w:val="000000"/>
          <w:sz w:val="24"/>
          <w:szCs w:val="24"/>
          <w14:ligatures w14:val="none"/>
        </w:rPr>
        <w:t xml:space="preserve">服务</w:t>
      </w:r>
      <w:r>
        <w:rPr>
          <w:rFonts w:ascii="宋体" w:hAnsi="宋体" w:eastAsia="宋体" w:cs="Times New Roman"/>
          <w:color w:val="000000"/>
          <w:sz w:val="24"/>
          <w:szCs w:val="24"/>
          <w14:ligatures w14:val="none"/>
        </w:rPr>
        <w:t xml:space="preserve">企业要为各工种人员（包括临时雇佣人员）办理作业时的人身安全保险和意外伤害险（赔付保额建议在150万及以上）。严禁使用18周岁以下、60周岁以上及患有心脏病、癫痫及其他精神疾病，可能妨碍</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安全的人员。</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8．各类设备（包括租赁设备）操作和年审要求按国家标准、行业标准执行。特种设备（包括租赁设备）需要通过政府部门年审或者有资质的第三方机构强制检验，性能良好、使用期限在6年以内。</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9.中标方必须加强现场</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安全管理，保证必须的经费投入，购置各类符合要求的防护设备，确保安全生产各类器械保障到位。</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10.中标方应加强对全体</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人员安全作业、文明</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和自我保护的宣传教育，做好上岗前的安全培训，签订安全生产管理协议。特殊工种作业人员必须做到持证上岗，确保生产安全。</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11.中标方要按照“安全自查、隐患自改、责任自负”的原则，切实履行安全生产管理职责，自行组织</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安全生产情况的检查和巡查，依法查处安全生产违法行为，督促各</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项目部、班组、一线作业人员认真贯彻落实安全生产有关法律、法规、技术标准和建设部《建筑施工企业安全生产管理机构设置及专职安全生产管理人员配备方法》、《危险性较大工程安全专项施工方案编制及专家论证审查方法》等规定，加强安全生产管理，严防事故发生。对查出的重大安全隐患，指定专人负责跟踪督促，落实整改，及时消除隐患。</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12.中标方应主动接受甲方在安全生产工作上的业务指导、检查和督促，服从甲方管理。对甲方工作人员利用职权营私舞弊、有意刁难的违法行为，有权检举揭发。</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三、现场作业要求</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13.</w:t>
      </w:r>
      <w:r>
        <w:rPr>
          <w:rFonts w:hint="eastAsia" w:ascii="宋体" w:hAnsi="宋体" w:eastAsia="宋体" w:cs="Times New Roman"/>
          <w:color w:val="000000"/>
          <w:sz w:val="24"/>
          <w:szCs w:val="24"/>
          <w14:ligatures w14:val="none"/>
        </w:rPr>
        <w:t xml:space="preserve"> 清除</w:t>
      </w:r>
      <w:r>
        <w:rPr>
          <w:rFonts w:ascii="宋体" w:hAnsi="宋体" w:eastAsia="宋体" w:cs="Times New Roman"/>
          <w:color w:val="000000"/>
          <w:sz w:val="24"/>
          <w:szCs w:val="24"/>
          <w14:ligatures w14:val="none"/>
        </w:rPr>
        <w:t xml:space="preserve">作业前中标方应开展专项安全教育培训，做好</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人员的安全教育工作。</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14.实施离地作业时（不计离地高度），中标方</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人员必须持有高空作业许可证，使用符合要求的高空作业车辆</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，系好安全带，戴好安全帽，不得使用汽车吊挂人员进行高空作业。</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15.建立</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现场消防安全责任制度。中标方按现行国家标准《建筑工程施工现场消防安全技术规范》（GB50720）规定配备现场消防设施。确定消防安全责任人，制定用火、用电、使用易燃易爆材料等各项消防安全管理制度和操作规程，设置消防通道、消防水源，配备消防设施和灭火器材，并在</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现场设置明显标志。电工、电气焊须持证上岗，作业时须签发动火证，</w:t>
      </w:r>
      <w:r>
        <w:rPr>
          <w:rFonts w:ascii="宋体" w:hAnsi="宋体" w:eastAsia="宋体" w:cs="Times New Roman"/>
          <w:color w:val="000000"/>
          <w:sz w:val="24"/>
          <w:szCs w:val="24"/>
          <w14:ligatures w14:val="none"/>
        </w:rPr>
        <w:t xml:space="preserve">明确监火人</w:t>
      </w:r>
      <w:r>
        <w:rPr>
          <w:rFonts w:ascii="宋体" w:hAnsi="宋体" w:eastAsia="宋体" w:cs="Times New Roman"/>
          <w:color w:val="000000"/>
          <w:sz w:val="24"/>
          <w:szCs w:val="24"/>
          <w14:ligatures w14:val="none"/>
        </w:rPr>
        <w:t xml:space="preserve">；各种电线、电缆、箱闸、盒、插头和保险的选用必须符合安全技术要求，不得在保险、开关、插座上乱接、乱挂电线。当</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作业遇有易燃易爆材料时，应采取有效的防火防爆措施。</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16.中标方严格按照</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方案和《建筑拆除工程安全技术规范》（JGJ147-2016）等标准规范进行</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，严禁违章作业。人工</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应从上至下逐层</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，并应分段进行，不得垂直交叉作业；机械</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时应从上至下逐层</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，并应分段进行。机械</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需要人工配合时，人员和机械不得在同一作业面上同时作业。作业面的孔洞应封闭。当</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部分设施时，应先采取加固措施，防止另一部分倒塌。</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时对</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物应采取有效的下落控制措施，注意安全防护，防止掉落的设施弃物伤人。</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17.</w:t>
      </w:r>
      <w:r>
        <w:rPr>
          <w:rFonts w:hint="eastAsia" w:ascii="宋体" w:hAnsi="宋体" w:eastAsia="宋体" w:cs="Times New Roman"/>
          <w:color w:val="000000"/>
          <w:sz w:val="24"/>
          <w:szCs w:val="24"/>
          <w14:ligatures w14:val="none"/>
        </w:rPr>
        <w:t xml:space="preserve"> 清除作业</w:t>
      </w:r>
      <w:r>
        <w:rPr>
          <w:rFonts w:ascii="宋体" w:hAnsi="宋体" w:eastAsia="宋体" w:cs="Times New Roman"/>
          <w:color w:val="000000"/>
          <w:sz w:val="24"/>
          <w:szCs w:val="24"/>
          <w14:ligatures w14:val="none"/>
        </w:rPr>
        <w:t xml:space="preserve">使用的脚手架、安全网，必须由中标方专业人员按照</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方案搭设，经验收合格后方可使用。</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18.</w:t>
      </w:r>
      <w:r>
        <w:rPr>
          <w:rFonts w:hint="eastAsia" w:ascii="宋体" w:hAnsi="宋体" w:eastAsia="宋体" w:cs="Times New Roman"/>
          <w:color w:val="000000"/>
          <w:sz w:val="24"/>
          <w:szCs w:val="24"/>
          <w14:ligatures w14:val="none"/>
        </w:rPr>
        <w:t xml:space="preserve"> 清除</w:t>
      </w:r>
      <w:r>
        <w:rPr>
          <w:rFonts w:ascii="宋体" w:hAnsi="宋体" w:eastAsia="宋体" w:cs="Times New Roman"/>
          <w:color w:val="000000"/>
          <w:sz w:val="24"/>
          <w:szCs w:val="24"/>
          <w14:ligatures w14:val="none"/>
        </w:rPr>
        <w:t xml:space="preserve">行动结束后，中标方将建筑垃圾及时运出，严禁在</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现场堆积或停留，确保现场不遗留垃圾，做到安全、环保、文明、快速</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19.现场清场：中标方在</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现场设置警戒区域,警戒线，警戒桩,警示灯设置,警戒范围内不得有无关人员和贵重物品。</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20.现场保障：中标方做好</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现场的秩序保障，</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过程中有效疏导周边人员、车辆绕行，避免</w:t>
      </w:r>
      <w:r>
        <w:rPr>
          <w:rFonts w:hint="eastAsia" w:ascii="宋体" w:hAnsi="宋体" w:eastAsia="宋体" w:cs="Times New Roman"/>
          <w:color w:val="000000"/>
          <w:sz w:val="24"/>
          <w:szCs w:val="24"/>
          <w14:ligatures w14:val="none"/>
        </w:rPr>
        <w:t xml:space="preserve">清</w:t>
      </w:r>
      <w:r>
        <w:rPr>
          <w:rFonts w:ascii="宋体" w:hAnsi="宋体" w:eastAsia="宋体" w:cs="Times New Roman"/>
          <w:color w:val="000000"/>
          <w:sz w:val="24"/>
          <w:szCs w:val="24"/>
          <w14:ligatures w14:val="none"/>
        </w:rPr>
        <w:t xml:space="preserve">除过程中零部件掉落造成人员、财产的损伤，并承担因此产生的损害赔偿责任。</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21.现场断电：由中标</w:t>
      </w:r>
      <w:r>
        <w:rPr>
          <w:rFonts w:ascii="宋体" w:hAnsi="宋体" w:eastAsia="宋体" w:cs="Times New Roman"/>
          <w:color w:val="000000"/>
          <w:sz w:val="24"/>
          <w:szCs w:val="24"/>
          <w14:ligatures w14:val="none"/>
        </w:rPr>
        <w:t xml:space="preserve">方专业</w:t>
      </w:r>
      <w:r>
        <w:rPr>
          <w:rFonts w:ascii="宋体" w:hAnsi="宋体" w:eastAsia="宋体" w:cs="Times New Roman"/>
          <w:color w:val="000000"/>
          <w:sz w:val="24"/>
          <w:szCs w:val="24"/>
          <w14:ligatures w14:val="none"/>
        </w:rPr>
        <w:t xml:space="preserve">技术人员负责，断电时需要清楚电源、电路方向，确保切断全部电源。确认断电后，将所有电线断开，并将电线断头进行绝缘包裹，放置在安全地带。必要时相邻房屋也要断电。</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22.</w:t>
      </w:r>
      <w:r>
        <w:rPr>
          <w:rFonts w:hint="eastAsia" w:ascii="宋体" w:hAnsi="宋体" w:eastAsia="宋体" w:cs="Times New Roman"/>
          <w:color w:val="000000"/>
          <w:sz w:val="24"/>
          <w:szCs w:val="24"/>
          <w14:ligatures w14:val="none"/>
        </w:rPr>
        <w:t xml:space="preserve"> 清除</w:t>
      </w:r>
      <w:r>
        <w:rPr>
          <w:rFonts w:ascii="宋体" w:hAnsi="宋体" w:eastAsia="宋体" w:cs="Times New Roman"/>
          <w:color w:val="000000"/>
          <w:sz w:val="24"/>
          <w:szCs w:val="24"/>
          <w14:ligatures w14:val="none"/>
        </w:rPr>
        <w:t xml:space="preserve">作业要求：中标</w:t>
      </w:r>
      <w:r>
        <w:rPr>
          <w:rFonts w:ascii="宋体" w:hAnsi="宋体" w:eastAsia="宋体" w:cs="Times New Roman"/>
          <w:color w:val="000000"/>
          <w:sz w:val="24"/>
          <w:szCs w:val="24"/>
          <w14:ligatures w14:val="none"/>
        </w:rPr>
        <w:t xml:space="preserve">方现场</w:t>
      </w:r>
      <w:r>
        <w:rPr>
          <w:rFonts w:ascii="宋体" w:hAnsi="宋体" w:eastAsia="宋体" w:cs="Times New Roman"/>
          <w:color w:val="000000"/>
          <w:sz w:val="24"/>
          <w:szCs w:val="24"/>
          <w14:ligatures w14:val="none"/>
        </w:rPr>
        <w:t xml:space="preserve">负责人带领</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人员进场</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。全面掌握</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行动动态进程，注意</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进展情况，密切关注</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安全隐患，科学调配</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人员，落实</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安全隐患防范措施，及时制止</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人员的违规操作行为。</w:t>
      </w:r>
      <w:r>
        <w:rPr>
          <w:rFonts w:hint="eastAsia" w:ascii="宋体" w:hAnsi="宋体" w:eastAsia="宋体" w:cs="Times New Roman"/>
          <w:color w:val="000000"/>
          <w:sz w:val="24"/>
          <w:szCs w:val="24"/>
          <w14:ligatures w14:val="none"/>
        </w:rPr>
        <w:t xml:space="preserve">服务</w:t>
      </w:r>
      <w:r>
        <w:rPr>
          <w:rFonts w:ascii="宋体" w:hAnsi="宋体" w:eastAsia="宋体" w:cs="Times New Roman"/>
          <w:color w:val="000000"/>
          <w:sz w:val="24"/>
          <w:szCs w:val="24"/>
          <w14:ligatures w14:val="none"/>
        </w:rPr>
        <w:t xml:space="preserve">企业现场技术人员重点注意作业点及影响面，对</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过程中出现的各种结构安全隐患（包括违规广告本身及其上下和周边的建筑物），要及时予以指出，并立即研究隐患排除措施和办法。</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23.</w:t>
      </w:r>
      <w:r>
        <w:rPr>
          <w:rFonts w:hint="eastAsia" w:ascii="宋体" w:hAnsi="宋体" w:eastAsia="宋体" w:cs="Times New Roman"/>
          <w:color w:val="000000"/>
          <w:sz w:val="24"/>
          <w:szCs w:val="24"/>
          <w14:ligatures w14:val="none"/>
        </w:rPr>
        <w:t xml:space="preserve"> 作业</w:t>
      </w:r>
      <w:r>
        <w:rPr>
          <w:rFonts w:ascii="宋体" w:hAnsi="宋体" w:eastAsia="宋体" w:cs="Times New Roman"/>
          <w:color w:val="000000"/>
          <w:sz w:val="24"/>
          <w:szCs w:val="24"/>
          <w14:ligatures w14:val="none"/>
        </w:rPr>
        <w:t xml:space="preserve">实施过程中，乙方不得将</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物、设备与人员共用一辆车辆运输，不得违反相关道路交通法规。</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四、责任追究</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24.中标方因疏于管理，违章、违法作业发生安全事故或造成人员伤亡的，应在积极抢救受伤人员、保护现场的同时，严格按照安全事故上报的规定时限，向甲方和政府有关部门汇报，不得迟报瞒报。</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25.凡</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过程中发生各类安全事故、人员伤亡的，其所产生的损失赔偿、责任承担均由中标方全部负责。甲方派员参与劳动行政部门、司法机关的调查处理。若事故给甲方造成损失，中标方应赔偿甲方全部损失(包括直接损失和间接损失）。</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firstLine="480"/>
        <w:jc w:val="left"/>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firstLine="480"/>
        <w:jc w:val="left"/>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firstLine="480"/>
        <w:jc w:val="left"/>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firstLine="480"/>
        <w:jc w:val="left"/>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firstLine="480"/>
        <w:jc w:val="left"/>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firstLine="480"/>
        <w:jc w:val="left"/>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firstLine="480"/>
        <w:jc w:val="left"/>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jc w:val="center"/>
        <w:spacing w:line="440" w:lineRule="exact"/>
        <w:widowControl/>
        <w:rPr>
          <w:rFonts w:hint="eastAsia" w:ascii="宋体" w:hAnsi="宋体" w:eastAsia="宋体" w:cs="Times New Roman"/>
          <w:color w:val="000000"/>
          <w:sz w:val="24"/>
          <w:szCs w:val="24"/>
          <w14:ligatures w14:val="none"/>
        </w:rPr>
      </w:pPr>
      <w:r>
        <w:rPr>
          <w:rFonts w:ascii="Times New Roman" w:hAnsi="Times New Roman" w:eastAsia="宋体" w:cs="Times New Roman"/>
          <w:b/>
          <w:bCs/>
          <w:color w:val="000000"/>
          <w:sz w:val="44"/>
          <w:szCs w:val="32"/>
          <w14:ligatures w14:val="none"/>
        </w:rPr>
        <w:t xml:space="preserve">第五章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评标方法与评标标准</w:t>
      </w:r>
      <w:bookmarkEnd w:id="207"/>
      <w:r/>
      <w:bookmarkEnd w:id="208"/>
      <w:r/>
      <w:bookmarkEnd w:id="209"/>
      <w:r/>
      <w:bookmarkEnd w:id="210"/>
      <w:r/>
      <w:r/>
    </w:p>
    <w:p>
      <w:pPr>
        <w:jc w:val="left"/>
        <w:keepLines/>
        <w:keepNext/>
        <w:spacing w:before="260" w:after="260" w:line="415" w:lineRule="auto"/>
        <w:rPr>
          <w:rFonts w:ascii="Times New Roman" w:hAnsi="Times New Roman" w:eastAsia="宋体" w:cs="Times New Roman"/>
          <w:sz w:val="28"/>
          <w:szCs w:val="28"/>
          <w14:ligatures w14:val="none"/>
        </w:rPr>
        <w:outlineLvl w:val="1"/>
      </w:pPr>
      <w:r/>
      <w:bookmarkStart w:id="212" w:name="_Toc35266030"/>
      <w:r/>
      <w:bookmarkStart w:id="213" w:name="_Toc38368130"/>
      <w:r/>
      <w:bookmarkStart w:id="214" w:name="_Toc54615248"/>
      <w:r/>
      <w:bookmarkStart w:id="215" w:name="_Toc159685257"/>
      <w:r>
        <w:rPr>
          <w:rFonts w:ascii="Times New Roman" w:hAnsi="Times New Roman" w:eastAsia="宋体" w:cs="Times New Roman"/>
          <w:color w:val="000000"/>
          <w:sz w:val="28"/>
          <w:szCs w:val="28"/>
          <w14:ligatures w14:val="none"/>
        </w:rPr>
        <w:t xml:space="preserve">一、评标方法与定标原则</w:t>
      </w:r>
      <w:bookmarkEnd w:id="212"/>
      <w:r/>
      <w:bookmarkEnd w:id="213"/>
      <w:r/>
      <w:bookmarkEnd w:id="214"/>
      <w:r/>
      <w:bookmarkEnd w:id="215"/>
      <w:r/>
      <w:r/>
    </w:p>
    <w:p>
      <w:pPr>
        <w:ind w:firstLine="499"/>
        <w:jc w:val="left"/>
        <w:spacing w:line="440" w:lineRule="exact"/>
        <w:widowControl/>
        <w:rPr>
          <w:rFonts w:ascii="Times New Roman" w:hAnsi="Times New Roman" w:eastAsia="宋体" w:cs="Times New Roman"/>
          <w:color w:val="000000"/>
          <w:spacing w:val="7"/>
          <w:sz w:val="24"/>
          <w:szCs w:val="24"/>
          <w14:ligatures w14:val="none"/>
        </w:rPr>
      </w:pPr>
      <w:r/>
      <w:bookmarkStart w:id="216" w:name="EBd9567453f96a4fca96262d13cc886515"/>
      <w:r/>
      <w:bookmarkStart w:id="217" w:name="_Toc35266031"/>
      <w:r/>
      <w:bookmarkStart w:id="218" w:name="_Toc38368131"/>
      <w:r/>
      <w:bookmarkStart w:id="219" w:name="_Toc54615249"/>
      <w:r/>
      <w:bookmarkStart w:id="220" w:name="_Toc159685258"/>
      <w:r/>
      <w:bookmarkEnd w:id="216"/>
      <w:r>
        <w:rPr>
          <w:rFonts w:hint="eastAsia" w:ascii="Times New Roman" w:hAnsi="Times New Roman" w:eastAsia="宋体" w:cs="Times New Roman"/>
          <w:color w:val="000000"/>
          <w:spacing w:val="7"/>
          <w:sz w:val="24"/>
          <w:szCs w:val="24"/>
          <w14:ligatures w14:val="none"/>
        </w:rPr>
        <w:t xml:space="preserve">1.1</w:t>
      </w:r>
      <w:r>
        <w:rPr>
          <w:rFonts w:ascii="Times New Roman" w:hAnsi="Times New Roman" w:eastAsia="宋体" w:cs="Times New Roman"/>
          <w:color w:val="000000"/>
          <w:spacing w:val="7"/>
          <w:sz w:val="24"/>
          <w:szCs w:val="24"/>
          <w14:ligatures w14:val="none"/>
        </w:rPr>
        <w:t xml:space="preserve">评标采用综合评分法，评标结果按评审后得分由高到低顺序排列。得分相同的，按投标</w:t>
      </w:r>
      <w:r>
        <w:rPr>
          <w:rFonts w:hint="eastAsia" w:ascii="Times New Roman" w:hAnsi="Times New Roman" w:eastAsia="宋体" w:cs="Times New Roman"/>
          <w:color w:val="000000"/>
          <w:spacing w:val="7"/>
          <w:sz w:val="24"/>
          <w:szCs w:val="24"/>
          <w14:ligatures w14:val="none"/>
        </w:rPr>
        <w:t xml:space="preserve">优惠率</w:t>
      </w:r>
      <w:r>
        <w:rPr>
          <w:rFonts w:ascii="Times New Roman" w:hAnsi="Times New Roman" w:eastAsia="宋体" w:cs="Times New Roman"/>
          <w:color w:val="000000"/>
          <w:spacing w:val="7"/>
          <w:sz w:val="24"/>
          <w:szCs w:val="24"/>
          <w14:ligatures w14:val="none"/>
        </w:rPr>
        <w:t xml:space="preserve">由</w:t>
      </w:r>
      <w:r>
        <w:rPr>
          <w:rFonts w:hint="eastAsia" w:ascii="Times New Roman" w:hAnsi="Times New Roman" w:eastAsia="宋体" w:cs="Times New Roman"/>
          <w:color w:val="000000"/>
          <w:spacing w:val="7"/>
          <w:sz w:val="24"/>
          <w:szCs w:val="24"/>
          <w14:ligatures w14:val="none"/>
        </w:rPr>
        <w:t xml:space="preserve">高</w:t>
      </w:r>
      <w:r>
        <w:rPr>
          <w:rFonts w:ascii="Times New Roman" w:hAnsi="Times New Roman" w:eastAsia="宋体" w:cs="Times New Roman"/>
          <w:color w:val="000000"/>
          <w:spacing w:val="7"/>
          <w:sz w:val="24"/>
          <w:szCs w:val="24"/>
          <w14:ligatures w14:val="none"/>
        </w:rPr>
        <w:t xml:space="preserve">到</w:t>
      </w:r>
      <w:r>
        <w:rPr>
          <w:rFonts w:hint="eastAsia" w:ascii="Times New Roman" w:hAnsi="Times New Roman" w:eastAsia="宋体" w:cs="Times New Roman"/>
          <w:color w:val="000000"/>
          <w:spacing w:val="7"/>
          <w:sz w:val="24"/>
          <w:szCs w:val="24"/>
          <w14:ligatures w14:val="none"/>
        </w:rPr>
        <w:t xml:space="preserve">低</w:t>
      </w:r>
      <w:r>
        <w:rPr>
          <w:rFonts w:ascii="Times New Roman" w:hAnsi="Times New Roman" w:eastAsia="宋体" w:cs="Times New Roman"/>
          <w:color w:val="000000"/>
          <w:spacing w:val="7"/>
          <w:sz w:val="24"/>
          <w:szCs w:val="24"/>
          <w14:ligatures w14:val="none"/>
        </w:rPr>
        <w:t xml:space="preserve">顺序排列。得分且投标报价相同的并列。投标文件满足招标文件全部实质性要求，</w:t>
      </w:r>
      <w:r>
        <w:rPr>
          <w:rFonts w:ascii="Times New Roman" w:hAnsi="Times New Roman" w:eastAsia="宋体" w:cs="Times New Roman"/>
          <w:color w:val="000000"/>
          <w:spacing w:val="7"/>
          <w:sz w:val="24"/>
          <w:szCs w:val="24"/>
          <w14:ligatures w14:val="none"/>
        </w:rPr>
        <w:t xml:space="preserve">且按照</w:t>
      </w:r>
      <w:r>
        <w:rPr>
          <w:rFonts w:ascii="Times New Roman" w:hAnsi="Times New Roman" w:eastAsia="宋体" w:cs="Times New Roman"/>
          <w:color w:val="000000"/>
          <w:spacing w:val="7"/>
          <w:sz w:val="24"/>
          <w:szCs w:val="24"/>
          <w14:ligatures w14:val="none"/>
        </w:rPr>
        <w:t xml:space="preserve">评审因素的量化指标评审得分最</w:t>
      </w:r>
      <w:r>
        <w:rPr>
          <w:rFonts w:hint="eastAsia" w:ascii="Times New Roman" w:hAnsi="Times New Roman" w:eastAsia="宋体" w:cs="Times New Roman"/>
          <w:color w:val="000000"/>
          <w:spacing w:val="7"/>
          <w:sz w:val="24"/>
          <w:szCs w:val="24"/>
          <w14:ligatures w14:val="none"/>
        </w:rPr>
        <w:t xml:space="preserve">高的投标人为中标候选人。</w:t>
      </w:r>
      <w:r/>
    </w:p>
    <w:p>
      <w:pPr>
        <w:jc w:val="left"/>
        <w:keepLines/>
        <w:keepNext/>
        <w:spacing w:before="260" w:after="260" w:line="415" w:lineRule="auto"/>
        <w:rPr>
          <w:rFonts w:hint="eastAsia"/>
          <w14:ligatures w14:val="none"/>
        </w:rPr>
        <w:outlineLvl w:val="1"/>
      </w:pPr>
      <w:r>
        <w:rPr>
          <w:rFonts w:ascii="Times New Roman" w:hAnsi="Times New Roman" w:eastAsia="宋体" w:cs="Times New Roman"/>
          <w:color w:val="000000"/>
          <w:sz w:val="28"/>
          <w:szCs w:val="28"/>
          <w14:ligatures w14:val="none"/>
        </w:rPr>
        <w:t xml:space="preserve">二、评标标准</w:t>
      </w:r>
      <w:bookmarkEnd w:id="217"/>
      <w:r/>
      <w:bookmarkEnd w:id="218"/>
      <w:r/>
      <w:bookmarkEnd w:id="219"/>
      <w:r/>
      <w:bookmarkEnd w:id="220"/>
      <w:r/>
      <w:r/>
    </w:p>
    <w:p>
      <w:pPr>
        <w:ind w:firstLine="510"/>
        <w:jc w:val="left"/>
        <w:spacing w:line="440" w:lineRule="exact"/>
        <w:widowControl/>
        <w:rPr>
          <w:rFonts w:ascii="Times New Roman" w:hAnsi="Times New Roman" w:eastAsia="宋体" w:cs="Times New Roman"/>
          <w:b/>
          <w:bCs/>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1 </w:t>
      </w:r>
      <w:r>
        <w:rPr>
          <w:rFonts w:hint="eastAsia" w:ascii="Times New Roman" w:hAnsi="Times New Roman" w:eastAsia="宋体" w:cs="Times New Roman"/>
          <w:b/>
          <w:color w:val="000000"/>
          <w:spacing w:val="7"/>
          <w:sz w:val="24"/>
          <w:szCs w:val="24"/>
          <w14:ligatures w14:val="none"/>
        </w:rPr>
        <w:t xml:space="preserve">价格分</w:t>
      </w:r>
      <w:r>
        <w:rPr>
          <w:rFonts w:hint="eastAsia" w:ascii="Times New Roman" w:hAnsi="Times New Roman" w:eastAsia="宋体" w:cs="Times New Roman"/>
          <w:b/>
          <w:color w:val="000000"/>
          <w:spacing w:val="7"/>
          <w:sz w:val="24"/>
          <w:szCs w:val="24"/>
          <w14:ligatures w14:val="none"/>
        </w:rPr>
        <w:t xml:space="preserve"> 35.0 </w:t>
      </w:r>
      <w:r>
        <w:rPr>
          <w:rFonts w:hint="eastAsia"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采用低价优先法计算，即满足招标文件要求且投标优惠率最高的优惠率为评标基准价，其价格分为满分</w:t>
      </w:r>
      <w:r>
        <w:rPr>
          <w:rFonts w:hint="eastAsia" w:ascii="Times New Roman" w:hAnsi="Times New Roman" w:eastAsia="宋体" w:cs="Times New Roman"/>
          <w:bCs/>
          <w:color w:val="000000"/>
          <w:spacing w:val="7"/>
          <w:sz w:val="24"/>
          <w:szCs w:val="24"/>
          <w14:ligatures w14:val="none"/>
        </w:rPr>
        <w:t xml:space="preserve">35.0</w:t>
      </w:r>
      <w:r>
        <w:rPr>
          <w:rFonts w:hint="eastAsia" w:ascii="Times New Roman" w:hAnsi="Times New Roman" w:eastAsia="宋体" w:cs="Times New Roman"/>
          <w:bCs/>
          <w:color w:val="000000"/>
          <w:spacing w:val="7"/>
          <w:sz w:val="24"/>
          <w:szCs w:val="24"/>
          <w14:ligatures w14:val="none"/>
        </w:rPr>
        <w:t xml:space="preserve">分。其他投标人的价格</w:t>
      </w:r>
      <w:r>
        <w:rPr>
          <w:rFonts w:hint="eastAsia" w:ascii="Times New Roman" w:hAnsi="Times New Roman" w:eastAsia="宋体" w:cs="Times New Roman"/>
          <w:bCs/>
          <w:color w:val="000000"/>
          <w:spacing w:val="7"/>
          <w:sz w:val="24"/>
          <w:szCs w:val="24"/>
          <w14:ligatures w14:val="none"/>
        </w:rPr>
        <w:t xml:space="preserve">分统一</w:t>
      </w:r>
      <w:r>
        <w:rPr>
          <w:rFonts w:hint="eastAsia" w:ascii="Times New Roman" w:hAnsi="Times New Roman" w:eastAsia="宋体" w:cs="Times New Roman"/>
          <w:bCs/>
          <w:color w:val="000000"/>
          <w:spacing w:val="7"/>
          <w:sz w:val="24"/>
          <w:szCs w:val="24"/>
          <w14:ligatures w14:val="none"/>
        </w:rPr>
        <w:t xml:space="preserve">按照下列公式计算：</w:t>
      </w:r>
      <w:r/>
    </w:p>
    <w:p>
      <w:pPr>
        <w:ind w:firstLine="500"/>
        <w:jc w:val="left"/>
        <w:spacing w:line="440" w:lineRule="exact"/>
        <w:widowControl/>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投标报价得分</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1-</w:t>
      </w:r>
      <w:r>
        <w:rPr>
          <w:rFonts w:hint="eastAsia" w:ascii="Times New Roman" w:hAnsi="Times New Roman" w:eastAsia="宋体" w:cs="Times New Roman"/>
          <w:bCs/>
          <w:color w:val="000000"/>
          <w:spacing w:val="7"/>
          <w:sz w:val="24"/>
          <w:szCs w:val="24"/>
          <w14:ligatures w14:val="none"/>
        </w:rPr>
        <w:t xml:space="preserve">评标基准价）</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1-</w:t>
      </w:r>
      <w:r>
        <w:rPr>
          <w:rFonts w:hint="eastAsia" w:ascii="Times New Roman" w:hAnsi="Times New Roman" w:eastAsia="宋体" w:cs="Times New Roman"/>
          <w:bCs/>
          <w:color w:val="000000"/>
          <w:spacing w:val="7"/>
          <w:sz w:val="24"/>
          <w:szCs w:val="24"/>
          <w14:ligatures w14:val="none"/>
        </w:rPr>
        <w:t xml:space="preserve">投标优惠率）</w:t>
      </w:r>
      <w:r>
        <w:rPr>
          <w:rFonts w:hint="eastAsia" w:ascii="Times New Roman" w:hAnsi="Times New Roman" w:eastAsia="宋体" w:cs="Times New Roman"/>
          <w:bCs/>
          <w:color w:val="000000"/>
          <w:spacing w:val="7"/>
          <w:sz w:val="24"/>
          <w:szCs w:val="24"/>
          <w14:ligatures w14:val="none"/>
        </w:rPr>
        <w:t xml:space="preserve">*35.0% * 100</w:t>
      </w:r>
      <w:r>
        <w:rPr>
          <w:rFonts w:hint="eastAsia" w:ascii="Times New Roman" w:hAnsi="Times New Roman" w:eastAsia="宋体" w:cs="Times New Roman"/>
          <w:bCs/>
          <w:color w:val="000000"/>
          <w:spacing w:val="7"/>
          <w:sz w:val="24"/>
          <w:szCs w:val="24"/>
          <w14:ligatures w14:val="none"/>
        </w:rPr>
        <w:t xml:space="preserve">（保留二位小数）；</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b/>
          <w:color w:val="000000"/>
          <w:spacing w:val="7"/>
          <w:sz w:val="24"/>
          <w:szCs w:val="24"/>
          <w14:ligatures w14:val="none"/>
        </w:rPr>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bookmarkStart w:id="221" w:name="EB5eda7c9be7464788810dca94d24e634f"/>
      <w:r/>
      <w:bookmarkEnd w:id="221"/>
      <w:r>
        <w:rPr>
          <w:rFonts w:hint="eastAsia" w:ascii="Times New Roman" w:hAnsi="Times New Roman" w:eastAsia="宋体" w:cs="Times New Roman"/>
          <w:b/>
          <w:color w:val="000000"/>
          <w:spacing w:val="7"/>
          <w:sz w:val="24"/>
          <w:szCs w:val="24"/>
          <w14:ligatures w14:val="none"/>
        </w:rPr>
        <w:t xml:space="preserve">2</w:t>
      </w:r>
      <w:r>
        <w:rPr>
          <w:rFonts w:hint="eastAsia" w:ascii="Times New Roman" w:hAnsi="Times New Roman" w:eastAsia="宋体" w:cs="Times New Roman"/>
          <w:b/>
          <w:color w:val="000000"/>
          <w:spacing w:val="7"/>
          <w:sz w:val="24"/>
          <w:szCs w:val="24"/>
          <w14:ligatures w14:val="none"/>
        </w:rPr>
        <w:t xml:space="preserve">技术方案分</w:t>
      </w:r>
      <w:r>
        <w:rPr>
          <w:rFonts w:hint="eastAsia" w:ascii="Times New Roman" w:hAnsi="Times New Roman" w:eastAsia="宋体" w:cs="Times New Roman"/>
          <w:b/>
          <w:color w:val="000000"/>
          <w:spacing w:val="7"/>
          <w:sz w:val="24"/>
          <w:szCs w:val="24"/>
          <w14:ligatures w14:val="none"/>
        </w:rPr>
        <w:t xml:space="preserve">33.0</w:t>
      </w:r>
      <w:r>
        <w:rPr>
          <w:rFonts w:hint="eastAsia" w:ascii="Times New Roman" w:hAnsi="Times New Roman" w:eastAsia="宋体" w:cs="Times New Roman"/>
          <w:b/>
          <w:color w:val="000000"/>
          <w:spacing w:val="7"/>
          <w:sz w:val="24"/>
          <w:szCs w:val="24"/>
          <w14:ligatures w14:val="none"/>
        </w:rPr>
        <w:t xml:space="preserve">分</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2.1总体方案</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投标人针对于本项目的理解，对整个项目有整体把握，方案内容包含</w:t>
      </w:r>
      <w:r>
        <w:rPr>
          <w:rFonts w:hint="eastAsia" w:ascii="宋体" w:hAnsi="宋体" w:eastAsia="宋体"/>
          <w:color w:val="000000"/>
        </w:rPr>
        <w:t xml:space="preserve">作业</w:t>
      </w:r>
      <w:r>
        <w:rPr>
          <w:rFonts w:ascii="宋体" w:hAnsi="宋体" w:eastAsia="宋体" w:cs="宋体"/>
          <w:color w:val="000000"/>
          <w:spacing w:val="7"/>
        </w:rPr>
        <w:t xml:space="preserve">前的技术交底、</w:t>
      </w:r>
      <w:r>
        <w:rPr>
          <w:rFonts w:hint="eastAsia" w:ascii="宋体" w:hAnsi="宋体" w:eastAsia="宋体" w:cs="宋体"/>
          <w:color w:val="000000"/>
          <w:spacing w:val="7"/>
        </w:rPr>
        <w:t xml:space="preserve">作业</w:t>
      </w:r>
      <w:r>
        <w:rPr>
          <w:rFonts w:ascii="宋体" w:hAnsi="宋体" w:eastAsia="宋体" w:cs="宋体"/>
          <w:color w:val="000000"/>
          <w:spacing w:val="7"/>
        </w:rPr>
        <w:t xml:space="preserve">现场的把控、</w:t>
      </w:r>
      <w:r>
        <w:rPr>
          <w:rFonts w:hint="eastAsia" w:ascii="宋体" w:hAnsi="宋体" w:eastAsia="宋体" w:cs="宋体"/>
          <w:color w:val="000000"/>
          <w:spacing w:val="7"/>
        </w:rPr>
        <w:t xml:space="preserve">作业</w:t>
      </w:r>
      <w:r>
        <w:rPr>
          <w:rFonts w:ascii="宋体" w:hAnsi="宋体" w:eastAsia="宋体" w:cs="宋体"/>
          <w:color w:val="000000"/>
          <w:spacing w:val="7"/>
        </w:rPr>
        <w:t xml:space="preserve">结束后的验收，方案完全包含上述内容且考虑全面，</w:t>
      </w:r>
      <w:r>
        <w:rPr>
          <w:rFonts w:hint="eastAsia" w:ascii="宋体" w:hAnsi="宋体" w:eastAsia="宋体" w:cs="宋体"/>
          <w:color w:val="000000"/>
          <w:spacing w:val="7"/>
        </w:rPr>
        <w:t xml:space="preserve">优于</w:t>
      </w:r>
      <w:r>
        <w:rPr>
          <w:rFonts w:ascii="宋体" w:hAnsi="宋体" w:eastAsia="宋体" w:cs="宋体"/>
          <w:color w:val="000000"/>
          <w:spacing w:val="7"/>
        </w:rPr>
        <w:t xml:space="preserve">项目需求的，得</w:t>
      </w:r>
      <w:r>
        <w:rPr>
          <w:rFonts w:hint="eastAsia" w:ascii="宋体" w:hAnsi="宋体" w:eastAsia="宋体" w:cs="宋体"/>
          <w:color w:val="000000"/>
          <w:spacing w:val="7"/>
        </w:rPr>
        <w:t xml:space="preserve">8</w:t>
      </w:r>
      <w:r>
        <w:rPr>
          <w:rFonts w:ascii="宋体" w:hAnsi="宋体" w:eastAsia="宋体" w:cs="宋体"/>
          <w:color w:val="000000"/>
          <w:spacing w:val="7"/>
        </w:rPr>
        <w:t xml:space="preserve">分；方案内容</w:t>
      </w:r>
      <w:r>
        <w:rPr>
          <w:rFonts w:hint="eastAsia" w:ascii="宋体" w:hAnsi="宋体" w:eastAsia="宋体" w:cs="宋体"/>
          <w:color w:val="000000"/>
          <w:spacing w:val="7"/>
        </w:rPr>
        <w:t xml:space="preserve">较全面合理</w:t>
      </w:r>
      <w:r>
        <w:rPr>
          <w:rFonts w:ascii="宋体" w:hAnsi="宋体" w:eastAsia="宋体" w:cs="宋体"/>
          <w:color w:val="000000"/>
          <w:spacing w:val="7"/>
        </w:rPr>
        <w:t xml:space="preserve">，</w:t>
      </w:r>
      <w:r>
        <w:rPr>
          <w:rFonts w:hint="eastAsia" w:ascii="宋体" w:hAnsi="宋体" w:eastAsia="宋体" w:cs="宋体"/>
          <w:color w:val="000000"/>
          <w:spacing w:val="7"/>
        </w:rPr>
        <w:t xml:space="preserve">符合项目需求的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分；方案内容</w:t>
      </w:r>
      <w:r>
        <w:rPr>
          <w:rFonts w:hint="eastAsia" w:ascii="宋体" w:hAnsi="宋体" w:eastAsia="宋体" w:cs="宋体"/>
          <w:color w:val="000000"/>
          <w:spacing w:val="7"/>
        </w:rPr>
        <w:t xml:space="preserve">有缺失或无意义，</w:t>
      </w:r>
      <w:r>
        <w:rPr>
          <w:rFonts w:ascii="宋体" w:hAnsi="宋体" w:eastAsia="宋体" w:cs="宋体"/>
          <w:color w:val="000000"/>
          <w:spacing w:val="7"/>
        </w:rPr>
        <w:t xml:space="preserve">不能满足项目需求的得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7</w:t>
      </w:r>
      <w:r>
        <w:rPr>
          <w:rFonts w:ascii="宋体" w:hAnsi="宋体" w:eastAsia="宋体" w:cs="宋体"/>
          <w:color w:val="000000"/>
          <w:spacing w:val="7"/>
        </w:rPr>
        <w:t xml:space="preserve">/</w:t>
      </w:r>
      <w:r>
        <w:rPr>
          <w:rFonts w:hint="eastAsia" w:ascii="宋体" w:hAnsi="宋体" w:eastAsia="宋体" w:cs="宋体"/>
          <w:color w:val="000000"/>
          <w:spacing w:val="7"/>
        </w:rPr>
        <w:t xml:space="preserve">8</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2.2作业响应要求</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投标人针对于本项目作业响应时间要求，制定一般作业时间、节日和重大活动保障期间、其他特殊情况，计划合理可行、优于项目需求的得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分；计划较合理可行，符合项目需求的得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分；计划不够合理，不能满足项目需求的得</w:t>
      </w:r>
      <w:r>
        <w:rPr>
          <w:rFonts w:hint="eastAsia" w:ascii="宋体" w:hAnsi="宋体" w:eastAsia="宋体" w:cs="宋体"/>
          <w:color w:val="000000"/>
          <w:spacing w:val="7"/>
        </w:rPr>
        <w:t xml:space="preserve">4</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4</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rPr>
          <w:rFonts w:hint="eastAsia" w:ascii="宋体" w:hAnsi="宋体" w:eastAsia="宋体" w:cs="宋体"/>
          <w:color w:val="000000"/>
          <w:spacing w:val="7"/>
        </w:rPr>
        <w:t xml:space="preserve">7</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2.3关键点、难点</w:t>
      </w:r>
      <w:r>
        <w:rPr>
          <w:rFonts w:hint="eastAsia" w:ascii="宋体" w:hAnsi="宋体" w:eastAsia="宋体"/>
          <w:color w:val="000000"/>
        </w:rPr>
        <w:t xml:space="preserve">作业</w:t>
      </w:r>
      <w:r>
        <w:rPr>
          <w:rFonts w:ascii="宋体" w:hAnsi="宋体" w:eastAsia="宋体" w:cs="宋体"/>
          <w:color w:val="000000"/>
          <w:spacing w:val="7"/>
        </w:rPr>
        <w:t xml:space="preserve">方案</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投标人针对本项目关键点、难点的分析和对策，方案内容包含对困难</w:t>
      </w:r>
      <w:r>
        <w:rPr>
          <w:rFonts w:hint="eastAsia" w:ascii="宋体" w:hAnsi="宋体" w:eastAsia="宋体"/>
          <w:color w:val="000000"/>
        </w:rPr>
        <w:t xml:space="preserve">清除</w:t>
      </w:r>
      <w:r>
        <w:rPr>
          <w:rFonts w:ascii="宋体" w:hAnsi="宋体" w:eastAsia="宋体" w:cs="宋体"/>
          <w:color w:val="000000"/>
          <w:spacing w:val="7"/>
        </w:rPr>
        <w:t xml:space="preserve">的</w:t>
      </w:r>
      <w:r>
        <w:rPr>
          <w:rFonts w:hint="eastAsia" w:ascii="宋体" w:hAnsi="宋体" w:eastAsia="宋体"/>
          <w:color w:val="000000"/>
        </w:rPr>
        <w:t xml:space="preserve">作业</w:t>
      </w:r>
      <w:r>
        <w:rPr>
          <w:rFonts w:ascii="宋体" w:hAnsi="宋体" w:eastAsia="宋体" w:cs="宋体"/>
          <w:color w:val="000000"/>
          <w:spacing w:val="7"/>
        </w:rPr>
        <w:t xml:space="preserve">方案、</w:t>
      </w:r>
      <w:r>
        <w:rPr>
          <w:rFonts w:hint="eastAsia" w:ascii="宋体" w:hAnsi="宋体" w:eastAsia="宋体"/>
          <w:color w:val="000000"/>
        </w:rPr>
        <w:t xml:space="preserve">作业</w:t>
      </w:r>
      <w:r>
        <w:rPr>
          <w:rFonts w:ascii="宋体" w:hAnsi="宋体" w:eastAsia="宋体" w:cs="宋体"/>
          <w:color w:val="000000"/>
          <w:spacing w:val="7"/>
        </w:rPr>
        <w:t xml:space="preserve">计划和</w:t>
      </w:r>
      <w:r>
        <w:rPr>
          <w:rFonts w:hint="eastAsia" w:ascii="宋体" w:hAnsi="宋体" w:eastAsia="宋体"/>
          <w:color w:val="000000"/>
        </w:rPr>
        <w:t xml:space="preserve">作业</w:t>
      </w:r>
      <w:r>
        <w:rPr>
          <w:rFonts w:ascii="宋体" w:hAnsi="宋体" w:eastAsia="宋体" w:cs="宋体"/>
          <w:color w:val="000000"/>
          <w:spacing w:val="7"/>
        </w:rPr>
        <w:t xml:space="preserve">流程、安全保障措施，方案完全包含上述内容且考虑全面，</w:t>
      </w:r>
      <w:r>
        <w:rPr>
          <w:rFonts w:hint="eastAsia" w:ascii="宋体" w:hAnsi="宋体" w:eastAsia="宋体" w:cs="宋体"/>
          <w:color w:val="000000"/>
          <w:spacing w:val="7"/>
        </w:rPr>
        <w:t xml:space="preserve">优于</w:t>
      </w:r>
      <w:r>
        <w:rPr>
          <w:rFonts w:ascii="宋体" w:hAnsi="宋体" w:eastAsia="宋体" w:cs="宋体"/>
          <w:color w:val="000000"/>
          <w:spacing w:val="7"/>
        </w:rPr>
        <w:t xml:space="preserve">项</w:t>
      </w:r>
      <w:r>
        <w:rPr>
          <w:rFonts w:ascii="宋体" w:hAnsi="宋体" w:eastAsia="宋体" w:cs="宋体"/>
          <w:color w:val="000000"/>
          <w:spacing w:val="7"/>
        </w:rPr>
        <w:t xml:space="preserve">目需求的得</w:t>
      </w:r>
      <w:r>
        <w:rPr>
          <w:rFonts w:hint="eastAsia" w:ascii="宋体" w:hAnsi="宋体" w:eastAsia="宋体" w:cs="宋体"/>
          <w:color w:val="000000"/>
          <w:spacing w:val="7"/>
        </w:rPr>
        <w:t xml:space="preserve">8</w:t>
      </w:r>
      <w:r>
        <w:rPr>
          <w:rFonts w:ascii="宋体" w:hAnsi="宋体" w:eastAsia="宋体" w:cs="宋体"/>
          <w:color w:val="000000"/>
          <w:spacing w:val="7"/>
        </w:rPr>
        <w:t xml:space="preserve">分；方案内容</w:t>
      </w:r>
      <w:r>
        <w:rPr>
          <w:rFonts w:hint="eastAsia" w:ascii="宋体" w:hAnsi="宋体" w:eastAsia="宋体" w:cs="宋体"/>
          <w:color w:val="000000"/>
          <w:spacing w:val="7"/>
        </w:rPr>
        <w:t xml:space="preserve">较全面合理</w:t>
      </w:r>
      <w:r>
        <w:rPr>
          <w:rFonts w:ascii="宋体" w:hAnsi="宋体" w:eastAsia="宋体" w:cs="宋体"/>
          <w:color w:val="000000"/>
          <w:spacing w:val="7"/>
        </w:rPr>
        <w:t xml:space="preserve">，</w:t>
      </w:r>
      <w:r>
        <w:rPr>
          <w:rFonts w:hint="eastAsia" w:ascii="宋体" w:hAnsi="宋体" w:eastAsia="宋体" w:cs="宋体"/>
          <w:color w:val="000000"/>
          <w:spacing w:val="7"/>
        </w:rPr>
        <w:t xml:space="preserve">符合项目需求的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w:t>
      </w:r>
      <w:r>
        <w:rPr>
          <w:rFonts w:hint="eastAsia" w:ascii="宋体" w:hAnsi="宋体" w:eastAsia="宋体" w:cs="宋体"/>
          <w:color w:val="000000"/>
          <w:spacing w:val="7"/>
        </w:rPr>
        <w:t xml:space="preserve">；</w:t>
      </w:r>
      <w:r>
        <w:rPr>
          <w:rFonts w:ascii="宋体" w:hAnsi="宋体" w:eastAsia="宋体" w:cs="宋体"/>
          <w:color w:val="000000"/>
          <w:spacing w:val="7"/>
        </w:rPr>
        <w:t xml:space="preserve">方案内容</w:t>
      </w:r>
      <w:r>
        <w:rPr>
          <w:rFonts w:hint="eastAsia" w:ascii="宋体" w:hAnsi="宋体" w:eastAsia="宋体" w:cs="宋体"/>
          <w:color w:val="000000"/>
          <w:spacing w:val="7"/>
        </w:rPr>
        <w:t xml:space="preserve">有缺失或无意义，</w:t>
      </w:r>
      <w:r>
        <w:rPr>
          <w:rFonts w:ascii="宋体" w:hAnsi="宋体" w:eastAsia="宋体" w:cs="宋体"/>
          <w:color w:val="000000"/>
          <w:spacing w:val="7"/>
        </w:rPr>
        <w:t xml:space="preserve">不能满足项目需求的得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7</w:t>
      </w:r>
      <w:r>
        <w:rPr>
          <w:rFonts w:ascii="宋体" w:hAnsi="宋体" w:eastAsia="宋体" w:cs="宋体"/>
          <w:color w:val="000000"/>
          <w:spacing w:val="7"/>
        </w:rPr>
        <w:t xml:space="preserve">/</w:t>
      </w:r>
      <w:r>
        <w:rPr>
          <w:rFonts w:hint="eastAsia" w:ascii="宋体" w:hAnsi="宋体" w:eastAsia="宋体" w:cs="宋体"/>
          <w:color w:val="000000"/>
          <w:spacing w:val="7"/>
        </w:rPr>
        <w:t xml:space="preserve">8</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2.4内部管理制度</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投标人针对本项目提出的内部管理制度，制度包括项目内部检查考核制度、自查自纠制度、奖惩措施、</w:t>
      </w:r>
      <w:r>
        <w:rPr>
          <w:rFonts w:hint="eastAsia" w:ascii="宋体" w:hAnsi="宋体" w:eastAsia="宋体" w:cs="宋体"/>
          <w:color w:val="000000"/>
          <w:spacing w:val="7"/>
        </w:rPr>
        <w:t xml:space="preserve">清除</w:t>
      </w:r>
      <w:r>
        <w:rPr>
          <w:rFonts w:ascii="宋体" w:hAnsi="宋体" w:eastAsia="宋体" w:cs="宋体"/>
          <w:color w:val="000000"/>
          <w:spacing w:val="7"/>
        </w:rPr>
        <w:t xml:space="preserve">档案管理制度、服务保障制度，制度完全包含上述内容且内容详细完整、适用性强，</w:t>
      </w:r>
      <w:r>
        <w:rPr>
          <w:rFonts w:hint="eastAsia" w:ascii="宋体" w:hAnsi="宋体" w:eastAsia="宋体" w:cs="宋体"/>
          <w:color w:val="000000"/>
          <w:spacing w:val="7"/>
        </w:rPr>
        <w:t xml:space="preserve">优于</w:t>
      </w:r>
      <w:r>
        <w:rPr>
          <w:rFonts w:ascii="宋体" w:hAnsi="宋体" w:eastAsia="宋体" w:cs="宋体"/>
          <w:color w:val="000000"/>
          <w:spacing w:val="7"/>
        </w:rPr>
        <w:t xml:space="preserve">项目需求的得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分；制度内容</w:t>
      </w:r>
      <w:r>
        <w:rPr>
          <w:rFonts w:hint="eastAsia" w:ascii="宋体" w:hAnsi="宋体" w:eastAsia="宋体" w:cs="宋体"/>
          <w:color w:val="000000"/>
          <w:spacing w:val="7"/>
        </w:rPr>
        <w:t xml:space="preserve">较完整，符合项目需求的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分；制度</w:t>
      </w:r>
      <w:bookmarkStart w:id="222" w:name="OLE_LINK1"/>
      <w:r>
        <w:rPr>
          <w:rFonts w:ascii="宋体" w:hAnsi="宋体" w:eastAsia="宋体" w:cs="宋体"/>
          <w:color w:val="000000"/>
          <w:spacing w:val="7"/>
        </w:rPr>
        <w:t xml:space="preserve">内容</w:t>
      </w:r>
      <w:r>
        <w:rPr>
          <w:rFonts w:hint="eastAsia" w:ascii="宋体" w:hAnsi="宋体" w:eastAsia="宋体" w:cs="宋体"/>
          <w:color w:val="000000"/>
          <w:spacing w:val="7"/>
        </w:rPr>
        <w:t xml:space="preserve">有缺失或无意义，</w:t>
      </w:r>
      <w:bookmarkEnd w:id="222"/>
      <w:r>
        <w:rPr>
          <w:rFonts w:ascii="宋体" w:hAnsi="宋体" w:eastAsia="宋体" w:cs="宋体"/>
          <w:color w:val="000000"/>
          <w:spacing w:val="7"/>
        </w:rPr>
        <w:t xml:space="preserve">不能满足项目需求的得</w:t>
      </w:r>
      <w:r>
        <w:rPr>
          <w:rFonts w:hint="eastAsia" w:ascii="宋体" w:hAnsi="宋体" w:eastAsia="宋体" w:cs="宋体"/>
          <w:color w:val="000000"/>
          <w:spacing w:val="7"/>
        </w:rPr>
        <w:t xml:space="preserve">4</w:t>
      </w:r>
      <w:r>
        <w:rPr>
          <w:rFonts w:ascii="宋体" w:hAnsi="宋体" w:eastAsia="宋体" w:cs="宋体"/>
          <w:color w:val="000000"/>
          <w:spacing w:val="7"/>
        </w:rPr>
        <w:t xml:space="preserve">分；制度无实质性意义或未作说明不得分。【0/</w:t>
      </w:r>
      <w:r>
        <w:rPr>
          <w:rFonts w:hint="eastAsia" w:ascii="宋体" w:hAnsi="宋体" w:eastAsia="宋体" w:cs="宋体"/>
          <w:color w:val="000000"/>
          <w:spacing w:val="7"/>
        </w:rPr>
        <w:t xml:space="preserve">4</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rPr>
          <w:rFonts w:hint="eastAsia" w:ascii="宋体" w:hAnsi="宋体" w:eastAsia="宋体" w:cs="宋体"/>
          <w:color w:val="000000"/>
          <w:spacing w:val="7"/>
        </w:rPr>
        <w:t xml:space="preserve">7</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2.5合理化建议</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投标人针对于本项目投标人提出的合理化建议，投标人能提出合理化建议，且所提建议确实能对项目的实施产生有益作用</w:t>
      </w:r>
      <w:r>
        <w:rPr>
          <w:rFonts w:hint="eastAsia" w:ascii="宋体" w:hAnsi="宋体" w:eastAsia="宋体" w:cs="宋体"/>
          <w:color w:val="000000"/>
          <w:spacing w:val="7"/>
        </w:rPr>
        <w:t xml:space="preserve">，优于项目需求</w:t>
      </w:r>
      <w:r>
        <w:rPr>
          <w:rFonts w:ascii="宋体" w:hAnsi="宋体" w:eastAsia="宋体" w:cs="宋体"/>
          <w:color w:val="000000"/>
          <w:spacing w:val="7"/>
        </w:rPr>
        <w:t xml:space="preserve">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分；针对本项目提出</w:t>
      </w:r>
      <w:r>
        <w:rPr>
          <w:rFonts w:hint="eastAsia" w:ascii="宋体" w:hAnsi="宋体" w:eastAsia="宋体" w:cs="宋体"/>
          <w:color w:val="000000"/>
          <w:spacing w:val="7"/>
        </w:rPr>
        <w:t xml:space="preserve">的</w:t>
      </w:r>
      <w:r>
        <w:rPr>
          <w:rFonts w:ascii="宋体" w:hAnsi="宋体" w:eastAsia="宋体" w:cs="宋体"/>
          <w:color w:val="000000"/>
          <w:spacing w:val="7"/>
        </w:rPr>
        <w:t xml:space="preserve">合理化建议</w:t>
      </w:r>
      <w:r>
        <w:rPr>
          <w:rFonts w:hint="eastAsia" w:ascii="宋体" w:hAnsi="宋体" w:eastAsia="宋体" w:cs="宋体"/>
          <w:color w:val="000000"/>
          <w:spacing w:val="7"/>
        </w:rPr>
        <w:t xml:space="preserve">能产生</w:t>
      </w:r>
      <w:r>
        <w:rPr>
          <w:rFonts w:ascii="宋体" w:hAnsi="宋体" w:eastAsia="宋体" w:cs="宋体"/>
          <w:color w:val="000000"/>
          <w:spacing w:val="7"/>
        </w:rPr>
        <w:t xml:space="preserve">作用</w:t>
      </w:r>
      <w:r>
        <w:rPr>
          <w:rFonts w:hint="eastAsia" w:ascii="宋体" w:hAnsi="宋体" w:eastAsia="宋体" w:cs="宋体"/>
          <w:color w:val="000000"/>
          <w:spacing w:val="7"/>
        </w:rPr>
        <w:t xml:space="preserve">，符合项目需求</w:t>
      </w:r>
      <w:r>
        <w:rPr>
          <w:rFonts w:ascii="宋体" w:hAnsi="宋体" w:eastAsia="宋体" w:cs="宋体"/>
          <w:color w:val="000000"/>
          <w:spacing w:val="7"/>
        </w:rPr>
        <w:t xml:space="preserve">的得</w:t>
      </w:r>
      <w:r>
        <w:rPr>
          <w:rFonts w:hint="eastAsia" w:ascii="宋体" w:hAnsi="宋体" w:eastAsia="宋体" w:cs="宋体"/>
          <w:color w:val="000000"/>
          <w:spacing w:val="7"/>
        </w:rPr>
        <w:t xml:space="preserve">2</w:t>
      </w:r>
      <w:r>
        <w:rPr>
          <w:rFonts w:ascii="宋体" w:hAnsi="宋体" w:eastAsia="宋体" w:cs="宋体"/>
          <w:color w:val="000000"/>
          <w:spacing w:val="7"/>
        </w:rPr>
        <w:t xml:space="preserve">分；提出</w:t>
      </w:r>
      <w:r>
        <w:rPr>
          <w:rFonts w:hint="eastAsia" w:ascii="宋体" w:hAnsi="宋体" w:eastAsia="宋体" w:cs="宋体"/>
          <w:color w:val="000000"/>
          <w:spacing w:val="7"/>
        </w:rPr>
        <w:t xml:space="preserve">的</w:t>
      </w:r>
      <w:r>
        <w:rPr>
          <w:rFonts w:ascii="宋体" w:hAnsi="宋体" w:eastAsia="宋体" w:cs="宋体"/>
          <w:color w:val="000000"/>
          <w:spacing w:val="7"/>
        </w:rPr>
        <w:t xml:space="preserve">合理化建议</w:t>
      </w:r>
      <w:r>
        <w:rPr>
          <w:rFonts w:hint="eastAsia" w:ascii="宋体" w:hAnsi="宋体" w:eastAsia="宋体" w:cs="宋体"/>
          <w:color w:val="000000"/>
          <w:spacing w:val="7"/>
        </w:rPr>
        <w:t xml:space="preserve">作用不大，不能</w:t>
      </w:r>
      <w:r>
        <w:rPr>
          <w:rFonts w:ascii="宋体" w:hAnsi="宋体" w:eastAsia="宋体" w:cs="宋体"/>
          <w:color w:val="000000"/>
          <w:spacing w:val="7"/>
        </w:rPr>
        <w:t xml:space="preserve">完全项目需求的</w:t>
      </w:r>
      <w:r>
        <w:rPr>
          <w:rFonts w:hint="eastAsia" w:ascii="宋体" w:hAnsi="宋体" w:eastAsia="宋体" w:cs="宋体"/>
          <w:color w:val="000000"/>
          <w:spacing w:val="7"/>
        </w:rPr>
        <w:t xml:space="preserve">得1分；</w:t>
      </w:r>
      <w:r>
        <w:rPr>
          <w:rFonts w:ascii="宋体" w:hAnsi="宋体" w:eastAsia="宋体" w:cs="宋体"/>
          <w:color w:val="000000"/>
          <w:spacing w:val="7"/>
        </w:rPr>
        <w:t xml:space="preserve">建议无实质性意义或未作说明不得分。【0/</w:t>
      </w:r>
      <w:r>
        <w:rPr>
          <w:rFonts w:hint="eastAsia" w:ascii="宋体" w:hAnsi="宋体" w:eastAsia="宋体" w:cs="宋体"/>
          <w:color w:val="000000"/>
          <w:spacing w:val="7"/>
        </w:rPr>
        <w:t xml:space="preserve">1/2</w:t>
      </w:r>
      <w:r>
        <w:rPr>
          <w:rFonts w:ascii="宋体" w:hAnsi="宋体" w:eastAsia="宋体" w:cs="宋体"/>
          <w:color w:val="000000"/>
          <w:spacing w:val="7"/>
        </w:rPr>
        <w:t xml:space="preserve">/</w:t>
      </w:r>
      <w:r>
        <w:rPr>
          <w:rFonts w:hint="eastAsia" w:ascii="宋体" w:hAnsi="宋体" w:eastAsia="宋体" w:cs="宋体"/>
          <w:color w:val="000000"/>
          <w:spacing w:val="7"/>
        </w:rPr>
        <w:t xml:space="preserve">3</w:t>
      </w:r>
      <w:r>
        <w:rPr>
          <w:rFonts w:ascii="宋体" w:hAnsi="宋体" w:eastAsia="宋体" w:cs="宋体"/>
          <w:color w:val="000000"/>
          <w:spacing w:val="7"/>
        </w:rPr>
        <w:t xml:space="preserve">】</w:t>
      </w:r>
      <w:r/>
    </w:p>
    <w:p>
      <w:pPr>
        <w:jc w:val="left"/>
        <w:spacing w:line="440" w:lineRule="exact"/>
        <w:widowControl/>
        <w:rPr>
          <w:rFonts w:hint="eastAsia" w:ascii="宋体" w:hAnsi="宋体" w:eastAsia="宋体" w:cs="Times New Roman"/>
          <w:bCs/>
          <w:color w:val="000000"/>
          <w:spacing w:val="7"/>
          <w:sz w:val="24"/>
          <w:szCs w:val="24"/>
          <w14:ligatures w14:val="none"/>
        </w:rPr>
      </w:pPr>
      <w:r>
        <w:rPr>
          <w:rFonts w:hint="eastAsia" w:ascii="宋体" w:hAnsi="宋体" w:eastAsia="宋体" w:cs="Times New Roman"/>
          <w:bCs/>
          <w:color w:val="000000"/>
          <w:spacing w:val="7"/>
          <w:sz w:val="24"/>
          <w:szCs w:val="24"/>
          <w14:ligatures w14:val="none"/>
        </w:rPr>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3</w:t>
      </w:r>
      <w:r>
        <w:rPr>
          <w:rFonts w:hint="eastAsia" w:ascii="宋体" w:hAnsi="宋体" w:eastAsia="宋体" w:cs="宋体"/>
          <w:b/>
          <w:color w:val="000000"/>
          <w:spacing w:val="7"/>
          <w:sz w:val="24"/>
        </w:rPr>
        <w:t xml:space="preserve">现场</w:t>
      </w:r>
      <w:r>
        <w:rPr>
          <w:rFonts w:ascii="宋体" w:hAnsi="宋体" w:eastAsia="宋体" w:cs="宋体"/>
          <w:b/>
          <w:color w:val="000000"/>
          <w:spacing w:val="7"/>
          <w:sz w:val="24"/>
        </w:rPr>
        <w:t xml:space="preserve">作业</w:t>
      </w:r>
      <w:r>
        <w:rPr>
          <w:rFonts w:hint="eastAsia" w:ascii="宋体" w:hAnsi="宋体" w:eastAsia="宋体" w:cs="宋体"/>
          <w:b/>
          <w:color w:val="000000"/>
          <w:spacing w:val="7"/>
          <w:sz w:val="24"/>
        </w:rPr>
        <w:t xml:space="preserve">要求 </w:t>
      </w:r>
      <w:r>
        <w:rPr>
          <w:rFonts w:hint="eastAsia" w:ascii="Times New Roman" w:hAnsi="Times New Roman" w:eastAsia="宋体" w:cs="Times New Roman"/>
          <w:b/>
          <w:color w:val="000000"/>
          <w:spacing w:val="7"/>
          <w:sz w:val="24"/>
          <w:szCs w:val="24"/>
          <w14:ligatures w14:val="none"/>
        </w:rPr>
        <w:t xml:space="preserve">25.0</w:t>
      </w:r>
      <w:r>
        <w:rPr>
          <w:rFonts w:hint="eastAsia" w:ascii="Times New Roman" w:hAnsi="Times New Roman" w:eastAsia="宋体" w:cs="Times New Roman"/>
          <w:b/>
          <w:color w:val="000000"/>
          <w:spacing w:val="7"/>
          <w:sz w:val="24"/>
          <w:szCs w:val="24"/>
          <w14:ligatures w14:val="none"/>
        </w:rPr>
        <w:t xml:space="preserve">分</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3.1</w:t>
      </w:r>
      <w:r>
        <w:rPr>
          <w:rFonts w:hint="eastAsia" w:ascii="宋体" w:hAnsi="宋体" w:eastAsia="宋体" w:cs="宋体"/>
          <w:color w:val="000000"/>
          <w:spacing w:val="7"/>
        </w:rPr>
        <w:t xml:space="preserve">文明、安全</w:t>
      </w:r>
      <w:r>
        <w:rPr>
          <w:rFonts w:hint="eastAsia" w:ascii="宋体" w:hAnsi="宋体" w:eastAsia="宋体"/>
          <w:color w:val="000000"/>
        </w:rPr>
        <w:t xml:space="preserve">作业</w:t>
      </w:r>
      <w:r>
        <w:rPr>
          <w:rFonts w:hint="eastAsia" w:ascii="宋体" w:hAnsi="宋体" w:eastAsia="宋体" w:cs="宋体"/>
          <w:color w:val="000000"/>
          <w:spacing w:val="7"/>
        </w:rPr>
        <w:t xml:space="preserve">保证措施</w:t>
      </w:r>
      <w:r/>
    </w:p>
    <w:p>
      <w:pPr>
        <w:pStyle w:val="929"/>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投标人针对于本项目提出的实施过程中文明、安全</w:t>
      </w:r>
      <w:r>
        <w:rPr>
          <w:rFonts w:hint="eastAsia" w:ascii="宋体" w:hAnsi="宋体" w:eastAsia="宋体"/>
          <w:color w:val="000000"/>
        </w:rPr>
        <w:t xml:space="preserve">作业</w:t>
      </w:r>
      <w:r>
        <w:rPr>
          <w:rFonts w:hint="eastAsia" w:ascii="宋体" w:hAnsi="宋体" w:eastAsia="宋体" w:cs="宋体"/>
          <w:color w:val="000000"/>
          <w:spacing w:val="7"/>
        </w:rPr>
        <w:t xml:space="preserve">保证措施，人员安全保障措施，设备安全保障措施，措施完全包含上述内容且内容详细全面，合理，可行性强，</w:t>
      </w:r>
      <w:r>
        <w:rPr>
          <w:rFonts w:ascii="宋体" w:hAnsi="宋体" w:eastAsia="宋体" w:cs="宋体"/>
          <w:color w:val="000000"/>
          <w:spacing w:val="7"/>
        </w:rPr>
        <w:t xml:space="preserve">优于</w:t>
      </w:r>
      <w:r>
        <w:rPr>
          <w:rFonts w:hint="eastAsia" w:ascii="宋体" w:hAnsi="宋体" w:eastAsia="宋体" w:cs="宋体"/>
          <w:color w:val="000000"/>
          <w:spacing w:val="7"/>
        </w:rPr>
        <w:t xml:space="preserve">项目需求的得7分；措施</w:t>
      </w:r>
      <w:r>
        <w:rPr>
          <w:rFonts w:ascii="宋体" w:hAnsi="宋体" w:eastAsia="宋体" w:cs="宋体"/>
          <w:color w:val="000000"/>
          <w:spacing w:val="7"/>
        </w:rPr>
        <w:t xml:space="preserve">较合理可行，符合项目需求的</w:t>
      </w:r>
      <w:r>
        <w:rPr>
          <w:rFonts w:hint="eastAsia" w:ascii="宋体" w:hAnsi="宋体" w:eastAsia="宋体" w:cs="宋体"/>
          <w:color w:val="000000"/>
          <w:spacing w:val="7"/>
        </w:rPr>
        <w:t xml:space="preserve">得6分；措施内容有部分缺失或无意义，</w:t>
      </w:r>
      <w:r>
        <w:rPr>
          <w:rFonts w:ascii="宋体" w:hAnsi="宋体" w:eastAsia="宋体" w:cs="宋体"/>
          <w:color w:val="000000"/>
          <w:spacing w:val="7"/>
        </w:rPr>
        <w:t xml:space="preserve">不能满足项目需求</w:t>
      </w:r>
      <w:r>
        <w:rPr>
          <w:rFonts w:hint="eastAsia" w:ascii="宋体" w:hAnsi="宋体" w:eastAsia="宋体" w:cs="宋体"/>
          <w:color w:val="000000"/>
          <w:spacing w:val="7"/>
        </w:rPr>
        <w:t xml:space="preserve">的得4分；措施无实质性意义或未作说明不得分。【0/4/6/7】</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3.2技术培训及安全教育要求</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投标人针对于本项目提出的作业人员的技术培训及安全教育要求，对内容的完整性、适用性进行评定，优于项目需求的，得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分；符合项目需求的，得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分；不能满足项目需求的，得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分；内容无实质性意义或未作说明不得分。【0/</w:t>
      </w:r>
      <w:r>
        <w:rPr>
          <w:rFonts w:hint="eastAsia" w:ascii="宋体" w:hAnsi="宋体" w:eastAsia="宋体" w:cs="宋体"/>
          <w:color w:val="000000"/>
          <w:spacing w:val="7"/>
        </w:rPr>
        <w:t xml:space="preserve">3</w:t>
      </w:r>
      <w:r>
        <w:rPr>
          <w:rFonts w:ascii="宋体" w:hAnsi="宋体" w:eastAsia="宋体" w:cs="宋体"/>
          <w:color w:val="000000"/>
          <w:spacing w:val="7"/>
        </w:rPr>
        <w:t xml:space="preserve">/</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3.3垃圾清运技术方案</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投标人针对于本项目提出的垃圾清运技术方案，方案详细完整，合理、操作性强，优于项目需求的，得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w:t>
      </w:r>
      <w:r>
        <w:rPr>
          <w:rFonts w:hint="eastAsia" w:ascii="宋体" w:hAnsi="宋体" w:eastAsia="宋体" w:cs="宋体"/>
          <w:color w:val="000000"/>
          <w:spacing w:val="7"/>
        </w:rPr>
        <w:t xml:space="preserve">方案较完整，</w:t>
      </w:r>
      <w:r>
        <w:rPr>
          <w:rFonts w:ascii="宋体" w:hAnsi="宋体" w:eastAsia="宋体" w:cs="宋体"/>
          <w:color w:val="000000"/>
          <w:spacing w:val="7"/>
        </w:rPr>
        <w:t xml:space="preserve">满足项目需求的得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w:t>
      </w:r>
      <w:r>
        <w:rPr>
          <w:rFonts w:hint="eastAsia" w:ascii="宋体" w:hAnsi="宋体" w:eastAsia="宋体" w:cs="宋体"/>
          <w:color w:val="000000"/>
          <w:spacing w:val="7"/>
        </w:rPr>
        <w:t xml:space="preserve">有缺失或无意义，</w:t>
      </w:r>
      <w:r>
        <w:rPr>
          <w:rFonts w:ascii="宋体" w:hAnsi="宋体" w:eastAsia="宋体" w:cs="宋体"/>
          <w:color w:val="000000"/>
          <w:spacing w:val="7"/>
        </w:rPr>
        <w:t xml:space="preserve">不能满足项目需求的，得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3</w:t>
      </w:r>
      <w:r>
        <w:rPr>
          <w:rFonts w:ascii="宋体" w:hAnsi="宋体" w:eastAsia="宋体" w:cs="宋体"/>
          <w:color w:val="000000"/>
          <w:spacing w:val="7"/>
        </w:rPr>
        <w:t xml:space="preserve">/</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3.4应急预案规划</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投标人针对于本项目提供的应急预案规划详细完整、合理、操作性强，优于项目需求的得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分；应急预案规划</w:t>
      </w:r>
      <w:r>
        <w:rPr>
          <w:rFonts w:hint="eastAsia" w:ascii="宋体" w:hAnsi="宋体" w:eastAsia="宋体" w:cs="宋体"/>
          <w:color w:val="000000"/>
          <w:spacing w:val="7"/>
        </w:rPr>
        <w:t xml:space="preserve">较</w:t>
      </w:r>
      <w:r>
        <w:rPr>
          <w:rFonts w:ascii="宋体" w:hAnsi="宋体" w:eastAsia="宋体" w:cs="宋体"/>
          <w:color w:val="000000"/>
          <w:spacing w:val="7"/>
        </w:rPr>
        <w:t xml:space="preserve">完整合理</w:t>
      </w:r>
      <w:r>
        <w:rPr>
          <w:rFonts w:hint="eastAsia" w:ascii="宋体" w:hAnsi="宋体" w:eastAsia="宋体" w:cs="宋体"/>
          <w:color w:val="000000"/>
          <w:spacing w:val="7"/>
        </w:rPr>
        <w:t xml:space="preserve">、</w:t>
      </w:r>
      <w:r>
        <w:rPr>
          <w:rFonts w:ascii="宋体" w:hAnsi="宋体" w:eastAsia="宋体" w:cs="宋体"/>
          <w:color w:val="000000"/>
          <w:spacing w:val="7"/>
        </w:rPr>
        <w:t xml:space="preserve">满足项目需求的得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分；应急预案规划内容</w:t>
      </w:r>
      <w:r>
        <w:rPr>
          <w:rFonts w:hint="eastAsia" w:ascii="宋体" w:hAnsi="宋体" w:eastAsia="宋体" w:cs="宋体"/>
          <w:color w:val="000000"/>
          <w:spacing w:val="7"/>
        </w:rPr>
        <w:t xml:space="preserve">有缺失或无意义，</w:t>
      </w:r>
      <w:r>
        <w:rPr>
          <w:rFonts w:ascii="宋体" w:hAnsi="宋体" w:eastAsia="宋体" w:cs="宋体"/>
          <w:color w:val="000000"/>
          <w:spacing w:val="7"/>
        </w:rPr>
        <w:t xml:space="preserve">不能满足项目需求的得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3</w:t>
      </w:r>
      <w:r>
        <w:rPr>
          <w:rFonts w:ascii="宋体" w:hAnsi="宋体" w:eastAsia="宋体" w:cs="宋体"/>
          <w:color w:val="000000"/>
          <w:spacing w:val="7"/>
        </w:rPr>
        <w:t xml:space="preserve">/</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b/>
          <w:color w:val="000000"/>
          <w:spacing w:val="7"/>
        </w:rPr>
      </w:pPr>
      <w:r>
        <w:rPr>
          <w:rFonts w:hint="eastAsia" w:ascii="宋体" w:hAnsi="宋体" w:eastAsia="宋体" w:cs="宋体"/>
          <w:b/>
          <w:color w:val="000000"/>
          <w:spacing w:val="7"/>
        </w:rPr>
      </w:r>
      <w:r/>
    </w:p>
    <w:p>
      <w:pPr>
        <w:pStyle w:val="929"/>
        <w:ind w:firstLine="500"/>
        <w:spacing w:line="440" w:lineRule="exact"/>
        <w:rPr>
          <w:rFonts w:hint="eastAsia" w:ascii="宋体" w:hAnsi="宋体" w:eastAsia="宋体" w:cs="宋体"/>
          <w:b/>
          <w:color w:val="000000"/>
          <w:spacing w:val="7"/>
        </w:rPr>
      </w:pPr>
      <w:r>
        <w:rPr>
          <w:rFonts w:ascii="宋体" w:hAnsi="宋体" w:eastAsia="宋体" w:cs="宋体"/>
          <w:b/>
          <w:color w:val="000000"/>
          <w:spacing w:val="7"/>
        </w:rPr>
        <w:t xml:space="preserve">4 </w:t>
      </w:r>
      <w:r>
        <w:rPr>
          <w:rFonts w:hint="eastAsia" w:ascii="宋体" w:hAnsi="宋体" w:eastAsia="宋体" w:cs="宋体"/>
          <w:b/>
          <w:color w:val="000000"/>
          <w:spacing w:val="7"/>
        </w:rPr>
        <w:t xml:space="preserve">人员配备 3.0 分</w:t>
      </w:r>
      <w:r/>
    </w:p>
    <w:p>
      <w:pPr>
        <w:pStyle w:val="929"/>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4.1项目负责人</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投标人投入本项目的项目负责人</w:t>
      </w:r>
      <w:r>
        <w:rPr>
          <w:rFonts w:hint="eastAsia" w:ascii="宋体" w:hAnsi="宋体" w:eastAsia="宋体" w:cs="宋体"/>
          <w:color w:val="000000"/>
          <w:spacing w:val="7"/>
        </w:rPr>
        <w:t xml:space="preserve">具有一级建造师证书的，得3分；具有二级建造师证书的，得1分；本项最多得3分。</w:t>
      </w:r>
      <w:r>
        <w:rPr>
          <w:rFonts w:ascii="宋体" w:hAnsi="宋体" w:eastAsia="宋体" w:cs="宋体"/>
          <w:color w:val="000000"/>
          <w:spacing w:val="7"/>
        </w:rPr>
        <w:t xml:space="preserve">（请在投标文件中提供投标人为其缴纳的</w:t>
      </w:r>
      <w:r>
        <w:rPr>
          <w:rFonts w:ascii="宋体" w:hAnsi="宋体" w:eastAsia="宋体" w:cs="宋体"/>
          <w:color w:val="000000"/>
          <w:spacing w:val="7"/>
        </w:rPr>
        <w:t xml:space="preserve">社保证明</w:t>
      </w:r>
      <w:r>
        <w:rPr>
          <w:rFonts w:ascii="宋体" w:hAnsi="宋体" w:eastAsia="宋体" w:cs="宋体"/>
          <w:color w:val="000000"/>
          <w:spacing w:val="7"/>
        </w:rPr>
        <w:t xml:space="preserve">及在有效期内的相关证书</w:t>
      </w:r>
      <w:r>
        <w:rPr>
          <w:rFonts w:hint="eastAsia" w:ascii="宋体" w:hAnsi="宋体" w:eastAsia="宋体" w:cs="宋体"/>
          <w:color w:val="000000"/>
          <w:spacing w:val="7"/>
        </w:rPr>
        <w:t xml:space="preserve">扫描件</w:t>
      </w:r>
      <w:r>
        <w:rPr>
          <w:rFonts w:ascii="宋体" w:hAnsi="宋体" w:eastAsia="宋体" w:cs="宋体"/>
          <w:color w:val="000000"/>
          <w:spacing w:val="7"/>
        </w:rPr>
        <w:t xml:space="preserve">，不提供不得分）</w:t>
      </w:r>
      <w:r>
        <w:rPr>
          <w:rFonts w:hint="eastAsia" w:ascii="宋体" w:hAnsi="宋体" w:eastAsia="宋体" w:cs="宋体"/>
          <w:color w:val="000000"/>
          <w:spacing w:val="7"/>
        </w:rPr>
        <w:t xml:space="preserve">【0/1/3】</w:t>
      </w:r>
      <w:r/>
    </w:p>
    <w:p>
      <w:pPr>
        <w:pStyle w:val="929"/>
        <w:ind w:firstLine="500"/>
        <w:spacing w:line="440" w:lineRule="exact"/>
        <w:rPr>
          <w:rFonts w:hint="eastAsia" w:ascii="宋体" w:hAnsi="宋体" w:eastAsia="宋体" w:cs="宋体"/>
          <w:b/>
          <w:color w:val="000000"/>
          <w:spacing w:val="7"/>
        </w:rPr>
      </w:pPr>
      <w:r>
        <w:rPr>
          <w:rFonts w:hint="eastAsia" w:ascii="宋体" w:hAnsi="宋体" w:eastAsia="宋体" w:cs="宋体"/>
          <w:b/>
          <w:color w:val="000000"/>
          <w:spacing w:val="7"/>
        </w:rPr>
      </w:r>
      <w:r/>
    </w:p>
    <w:p>
      <w:pPr>
        <w:pStyle w:val="92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5 </w:t>
      </w:r>
      <w:r>
        <w:rPr>
          <w:rFonts w:hint="eastAsia" w:ascii="宋体" w:hAnsi="宋体" w:eastAsia="宋体" w:cs="宋体"/>
          <w:b/>
          <w:color w:val="000000"/>
          <w:spacing w:val="7"/>
        </w:rPr>
        <w:t xml:space="preserve">履约能力 4.0 分</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5.1 类似</w:t>
      </w:r>
      <w:r>
        <w:rPr>
          <w:rFonts w:hint="eastAsia" w:ascii="宋体" w:hAnsi="宋体" w:eastAsia="宋体" w:cs="宋体"/>
          <w:color w:val="000000"/>
          <w:spacing w:val="7"/>
        </w:rPr>
        <w:t xml:space="preserve">业绩</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投标人具有</w:t>
      </w:r>
      <w:r>
        <w:rPr>
          <w:rFonts w:hint="eastAsia" w:ascii="宋体" w:hAnsi="宋体" w:eastAsia="宋体" w:cs="宋体"/>
          <w:color w:val="000000"/>
          <w:spacing w:val="7"/>
        </w:rPr>
        <w:t xml:space="preserve">2023年以来</w:t>
      </w:r>
      <w:r>
        <w:rPr>
          <w:rFonts w:ascii="宋体" w:hAnsi="宋体" w:eastAsia="宋体" w:cs="宋体"/>
          <w:color w:val="000000"/>
          <w:spacing w:val="7"/>
        </w:rPr>
        <w:t xml:space="preserve">承接过的</w:t>
      </w:r>
      <w:bookmarkStart w:id="223" w:name="OLE_LINK2"/>
      <w:r>
        <w:rPr>
          <w:rFonts w:ascii="宋体" w:hAnsi="宋体" w:eastAsia="宋体" w:cs="宋体"/>
          <w:color w:val="000000"/>
          <w:spacing w:val="7"/>
        </w:rPr>
        <w:t xml:space="preserve">类似</w:t>
      </w:r>
      <w:bookmarkEnd w:id="223"/>
      <w:r>
        <w:rPr>
          <w:rFonts w:ascii="宋体" w:hAnsi="宋体" w:eastAsia="宋体" w:cs="宋体"/>
          <w:color w:val="000000"/>
          <w:spacing w:val="7"/>
        </w:rPr>
        <w:t xml:space="preserve">业绩（具体以合同签订日期为准），</w:t>
      </w:r>
      <w:r>
        <w:rPr>
          <w:rFonts w:hint="eastAsia" w:ascii="宋体" w:hAnsi="宋体" w:eastAsia="宋体" w:cs="宋体"/>
          <w:color w:val="000000"/>
          <w:spacing w:val="7"/>
        </w:rPr>
        <w:t xml:space="preserve">有1份得1分，本项最多得2分。</w:t>
      </w:r>
      <w:r>
        <w:rPr>
          <w:rFonts w:ascii="宋体" w:hAnsi="宋体" w:eastAsia="宋体" w:cs="宋体"/>
          <w:color w:val="000000"/>
          <w:spacing w:val="7"/>
        </w:rPr>
        <w:t xml:space="preserve">（请在投标文件中提供相关合同协议书</w:t>
      </w:r>
      <w:r>
        <w:rPr>
          <w:rFonts w:hint="eastAsia" w:ascii="宋体" w:hAnsi="宋体" w:eastAsia="宋体" w:cs="宋体"/>
          <w:color w:val="000000"/>
          <w:spacing w:val="7"/>
        </w:rPr>
        <w:t xml:space="preserve">扫描件</w:t>
      </w:r>
      <w:r>
        <w:rPr>
          <w:rFonts w:ascii="宋体" w:hAnsi="宋体" w:eastAsia="宋体" w:cs="宋体"/>
          <w:color w:val="000000"/>
          <w:spacing w:val="7"/>
        </w:rPr>
        <w:t xml:space="preserve">，不提供不得分）</w:t>
      </w:r>
      <w:r>
        <w:rPr>
          <w:rFonts w:hint="eastAsia" w:ascii="宋体" w:hAnsi="宋体" w:eastAsia="宋体" w:cs="宋体"/>
          <w:color w:val="000000"/>
          <w:spacing w:val="7"/>
        </w:rPr>
        <w:t xml:space="preserve">【0/1/2】</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5.2</w:t>
      </w:r>
      <w:r>
        <w:rPr>
          <w:rFonts w:hint="eastAsia" w:ascii="宋体" w:hAnsi="宋体" w:eastAsia="宋体" w:cs="宋体"/>
          <w:color w:val="000000"/>
          <w:spacing w:val="7"/>
        </w:rPr>
        <w:t xml:space="preserve">认证证书</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投标人获得职业健康安全管理体系认证，认证范围含建筑工程施工</w:t>
      </w:r>
      <w:r>
        <w:rPr>
          <w:rFonts w:hint="eastAsia" w:ascii="宋体" w:hAnsi="宋体" w:eastAsia="宋体" w:cs="宋体"/>
          <w:color w:val="000000"/>
          <w:spacing w:val="7"/>
        </w:rPr>
        <w:t xml:space="preserve">的</w:t>
      </w:r>
      <w:r>
        <w:rPr>
          <w:rFonts w:ascii="宋体" w:hAnsi="宋体" w:eastAsia="宋体" w:cs="宋体"/>
          <w:color w:val="000000"/>
          <w:spacing w:val="7"/>
        </w:rPr>
        <w:t xml:space="preserve">，得2分。（请在投标文件中提供在有效期内相关证书</w:t>
      </w:r>
      <w:r>
        <w:rPr>
          <w:rFonts w:hint="eastAsia" w:ascii="宋体" w:hAnsi="宋体" w:eastAsia="宋体" w:cs="宋体"/>
          <w:color w:val="000000"/>
          <w:spacing w:val="7"/>
        </w:rPr>
        <w:t xml:space="preserve">扫描件</w:t>
      </w:r>
      <w:r>
        <w:rPr>
          <w:rFonts w:ascii="宋体" w:hAnsi="宋体" w:eastAsia="宋体" w:cs="宋体"/>
          <w:color w:val="000000"/>
          <w:spacing w:val="7"/>
        </w:rPr>
        <w:t xml:space="preserve">，不提供不得分）</w:t>
      </w:r>
      <w:r>
        <w:rPr>
          <w:rFonts w:hint="eastAsia" w:ascii="宋体" w:hAnsi="宋体" w:eastAsia="宋体" w:cs="宋体"/>
          <w:color w:val="000000"/>
          <w:spacing w:val="7"/>
        </w:rPr>
        <w:t xml:space="preserve">【0/2】</w:t>
      </w:r>
      <w:r/>
    </w:p>
    <w:p>
      <w:pPr>
        <w:ind w:right="-124" w:firstLine="480"/>
        <w:spacing w:line="360" w:lineRule="auto"/>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right="-124" w:firstLine="480"/>
        <w:spacing w:line="360" w:lineRule="auto"/>
        <w:rPr>
          <w:rFonts w:hint="eastAsia" w:ascii="宋体" w:hAnsi="宋体" w:eastAsia="宋体" w:cs="Times New Roman"/>
          <w:b/>
          <w:bCs/>
          <w:sz w:val="24"/>
          <w:szCs w:val="24"/>
          <w14:ligatures w14:val="none"/>
        </w:rPr>
      </w:pPr>
      <w:r>
        <w:rPr>
          <w:rFonts w:ascii="宋体" w:hAnsi="宋体" w:eastAsia="宋体" w:cs="Times New Roman"/>
          <w:b/>
          <w:bCs/>
          <w:color w:val="000000"/>
          <w:sz w:val="24"/>
          <w:szCs w:val="24"/>
          <w14:ligatures w14:val="none"/>
        </w:rPr>
        <w:t xml:space="preserve">注:</w:t>
      </w:r>
      <w:r/>
    </w:p>
    <w:p>
      <w:pPr>
        <w:ind w:right="-124" w:firstLine="480"/>
        <w:spacing w:line="360" w:lineRule="auto"/>
        <w:rPr>
          <w:rFonts w:ascii="Times New Roman" w:hAnsi="Times New Roman" w:eastAsia="宋体" w:cs="Times New Roman"/>
          <w:b/>
          <w:bCs/>
          <w:sz w:val="24"/>
          <w14:ligatures w14:val="none"/>
        </w:rPr>
      </w:pPr>
      <w:r>
        <w:rPr>
          <w:rFonts w:ascii="宋体" w:hAnsi="宋体" w:eastAsia="宋体" w:cs="Times New Roman"/>
          <w:b/>
          <w:bCs/>
          <w:color w:val="000000"/>
          <w:sz w:val="24"/>
          <w:szCs w:val="24"/>
          <w14:ligatures w14:val="none"/>
        </w:rPr>
        <w:t xml:space="preserve">以上证明材料，不提供不得分</w:t>
      </w:r>
      <w:r>
        <w:rPr>
          <w:rFonts w:ascii="Times New Roman" w:hAnsi="Times New Roman" w:eastAsia="宋体" w:cs="Times New Roman"/>
          <w:b/>
          <w:bCs/>
          <w:color w:val="000000"/>
          <w:sz w:val="24"/>
          <w14:ligatures w14:val="none"/>
        </w:rPr>
        <w:t xml:space="preserve">。</w:t>
      </w:r>
      <w:r>
        <w:rPr>
          <w:rFonts w:ascii="Times New Roman" w:hAnsi="Times New Roman" w:eastAsia="宋体" w:cs="Times New Roman"/>
          <w:b/>
          <w:bCs/>
          <w:color w:val="000000"/>
          <w:sz w:val="20"/>
          <w14:ligatures w14:val="none"/>
        </w:rPr>
        <w:t xml:space="preserve"> </w:t>
      </w:r>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224" w:name="_Toc35266032"/>
      <w:r/>
      <w:bookmarkStart w:id="225" w:name="_Toc38368132"/>
      <w:r/>
      <w:bookmarkStart w:id="226" w:name="_Toc54615250"/>
      <w:r/>
      <w:bookmarkStart w:id="227" w:name="_Toc159685259"/>
      <w:r>
        <w:rPr>
          <w:rFonts w:ascii="Times New Roman" w:hAnsi="Times New Roman" w:eastAsia="宋体" w:cs="Times New Roman"/>
          <w:b/>
          <w:bCs/>
          <w:color w:val="000000"/>
          <w:sz w:val="44"/>
          <w:szCs w:val="32"/>
          <w14:ligatures w14:val="none"/>
        </w:rPr>
        <w:t xml:space="preserve">第六章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投标</w:t>
      </w:r>
      <w:bookmarkEnd w:id="211"/>
      <w:r>
        <w:rPr>
          <w:rFonts w:ascii="Times New Roman" w:hAnsi="Times New Roman" w:eastAsia="宋体" w:cs="Times New Roman"/>
          <w:b/>
          <w:bCs/>
          <w:color w:val="000000"/>
          <w:sz w:val="44"/>
          <w:szCs w:val="32"/>
          <w14:ligatures w14:val="none"/>
        </w:rPr>
        <w:t xml:space="preserve">文件格式</w:t>
      </w:r>
      <w:bookmarkStart w:id="228" w:name="_Hlt26955039"/>
      <w:r/>
      <w:bookmarkEnd w:id="224"/>
      <w:r/>
      <w:bookmarkEnd w:id="225"/>
      <w:r/>
      <w:bookmarkEnd w:id="226"/>
      <w:r/>
      <w:bookmarkEnd w:id="227"/>
      <w:r/>
      <w:r/>
    </w:p>
    <w:p>
      <w:pPr>
        <w:pStyle w:val="897"/>
        <w:jc w:val="center"/>
        <w:spacing w:after="400"/>
        <w:rPr>
          <w:rFonts w:hint="eastAsia" w:ascii="宋体" w:hAnsi="宋体" w:eastAsia="宋体" w:cs="宋体"/>
          <w:color w:val="000000"/>
          <w:sz w:val="40"/>
          <w:szCs w:val="40"/>
        </w:rPr>
        <w:outlineLvl w:val="0"/>
      </w:pPr>
      <w:r/>
      <w:bookmarkStart w:id="229" w:name="_Toc18049"/>
      <w:r/>
      <w:bookmarkStart w:id="230" w:name="_Toc256000014"/>
      <w:r/>
      <w:r/>
    </w:p>
    <w:p>
      <w:pPr>
        <w:pStyle w:val="897"/>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229"/>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四、资格证明文件</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五、第四</w:t>
      </w:r>
      <w:r>
        <w:rPr>
          <w:rFonts w:hint="eastAsia" w:ascii="宋体" w:hAnsi="宋体" w:eastAsia="宋体" w:cs="宋体"/>
          <w:color w:val="000000"/>
        </w:rPr>
        <w:t xml:space="preserve">章项目</w:t>
      </w:r>
      <w:r>
        <w:rPr>
          <w:rFonts w:hint="eastAsia" w:ascii="宋体" w:hAnsi="宋体" w:eastAsia="宋体" w:cs="宋体"/>
          <w:color w:val="000000"/>
        </w:rPr>
        <w:t xml:space="preserve">需求中实质性要求响应对照表</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六、</w:t>
      </w:r>
      <w:r>
        <w:rPr>
          <w:rFonts w:ascii="宋体" w:hAnsi="宋体" w:eastAsia="宋体" w:cs="宋体"/>
          <w:bCs/>
          <w:color w:val="000000"/>
        </w:rPr>
        <w:t xml:space="preserve">技术方案、服务方案</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七、投标人情况介绍</w:t>
      </w:r>
      <w:r/>
    </w:p>
    <w:p>
      <w:pPr>
        <w:pStyle w:val="897"/>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八、其他材料</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一、封面</w:t>
      </w:r>
      <w:bookmarkEnd w:id="230"/>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24"/>
          <w:szCs w:val="24"/>
          <w14:ligatures w14:val="none"/>
        </w:rPr>
      </w:pPr>
      <w:r>
        <w:rPr>
          <w:rFonts w:ascii="宋体" w:hAnsi="宋体" w:eastAsia="宋体" w:cs="宋体"/>
          <w:color w:val="000000"/>
          <w:sz w:val="36"/>
          <w:szCs w:val="36"/>
          <w14:ligatures w14:val="none"/>
        </w:rPr>
        <w:t xml:space="preserve"> </w:t>
      </w:r>
      <w:r>
        <w:rPr>
          <w:rFonts w:ascii="宋体" w:hAnsi="宋体" w:eastAsia="宋体" w:cs="宋体"/>
          <w:color w:val="000000"/>
          <w:sz w:val="24"/>
          <w:szCs w:val="24"/>
          <w14:ligatures w14:val="none"/>
        </w:rPr>
        <w:t xml:space="preserve"> </w:t>
      </w:r>
      <w:r/>
    </w:p>
    <w:p>
      <w:pPr>
        <w:jc w:val="left"/>
        <w:widowControl/>
        <w:rPr>
          <w:rFonts w:ascii="Times New Roman" w:hAnsi="Times New Roman" w:eastAsia="宋体"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1" w:name="_Toc256000015"/>
      <w:r>
        <w:rPr>
          <w:rFonts w:ascii="宋体" w:hAnsi="宋体" w:eastAsia="宋体" w:cs="宋体"/>
          <w:b/>
          <w:color w:val="000000"/>
          <w:sz w:val="32"/>
          <w:szCs w:val="24"/>
          <w14:ligatures w14:val="none"/>
        </w:rPr>
        <w:t xml:space="preserve">二、</w:t>
      </w:r>
      <w:bookmarkEnd w:id="231"/>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w:t>
      </w:r>
      <w:r>
        <w:rPr>
          <w:rFonts w:hint="eastAsia" w:ascii="Times New Roman" w:hAnsi="Times New Roman" w:eastAsia="宋体" w:cs="Times New Roman"/>
          <w:color w:val="000000"/>
          <w:sz w:val="24"/>
          <w:szCs w:val="24"/>
          <w14:ligatures w14:val="none"/>
        </w:rPr>
        <w:t xml:space="preserve">人兹宣布</w:t>
      </w:r>
      <w:r>
        <w:rPr>
          <w:rFonts w:hint="eastAsia" w:ascii="Times New Roman" w:hAnsi="Times New Roman" w:eastAsia="宋体" w:cs="Times New Roman"/>
          <w:color w:val="000000"/>
          <w:sz w:val="24"/>
          <w:szCs w:val="24"/>
          <w14:ligatures w14:val="none"/>
        </w:rPr>
        <w:t xml:space="preserve">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三、</w:t>
      </w:r>
      <w:r>
        <w:rPr>
          <w:rFonts w:ascii="宋体" w:hAnsi="宋体" w:eastAsia="宋体" w:cs="宋体"/>
          <w:b/>
          <w:color w:val="000000"/>
          <w:sz w:val="32"/>
          <w:szCs w:val="24"/>
          <w14:ligatures w14:val="none"/>
        </w:rPr>
        <w:t xml:space="preserve">开标一览表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优惠率</w:t>
      </w:r>
      <w:r>
        <w:rPr>
          <w:rFonts w:ascii="黑体" w:hAnsi="黑体" w:eastAsia="黑体" w:cs="黑体"/>
          <w:b/>
          <w:bCs/>
          <w:color w:val="000000"/>
          <w:sz w:val="40"/>
          <w:szCs w:val="40"/>
          <w14:ligatures w14:val="none"/>
        </w:rPr>
        <w:t xml:space="preserve">）</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72"/>
        <w:gridCol w:w="5340"/>
      </w:tblGrid>
      <w:tr>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w:t>
            </w:r>
            <w:r>
              <w:rPr>
                <w:rFonts w:hint="eastAsia" w:ascii="宋体" w:hAnsi="宋体" w:eastAsia="宋体" w:cs="宋体"/>
                <w:sz w:val="24"/>
                <w:szCs w:val="24"/>
                <w14:ligatures w14:val="none"/>
              </w:rPr>
              <w:t xml:space="preserve">优惠率</w:t>
            </w:r>
            <w:r/>
          </w:p>
        </w:tc>
      </w:tr>
      <w:tr>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 </w:t>
            </w:r>
            <w:r>
              <w:rPr>
                <w:rFonts w:hint="eastAsia" w:ascii="宋体" w:hAnsi="宋体" w:eastAsia="宋体" w:cs="宋体"/>
                <w:sz w:val="24"/>
                <w:szCs w:val="24"/>
                <w14:ligatures w14:val="none"/>
              </w:rPr>
              <w:t xml:space="preserve">%</w:t>
            </w:r>
            <w:r/>
          </w:p>
        </w:tc>
      </w:tr>
    </w:tbl>
    <w:p>
      <w:pPr>
        <w:jc w:val="righ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日期：  年   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w:t>
      </w:r>
      <w:r>
        <w:rPr>
          <w:rFonts w:hint="eastAsia" w:ascii="宋体" w:hAnsi="宋体" w:eastAsia="宋体" w:cs="宋体"/>
          <w:i/>
          <w:iCs/>
          <w:sz w:val="24"/>
          <w:szCs w:val="24"/>
          <w:u w:val="single"/>
          <w14:ligatures w14:val="none"/>
        </w:rPr>
        <w:t xml:space="preserve">（复印件无效）</w:t>
      </w:r>
      <w:r>
        <w:rPr>
          <w:rFonts w:ascii="宋体" w:hAnsi="宋体" w:eastAsia="宋体" w:cs="宋体"/>
          <w:i/>
          <w:iCs/>
          <w:sz w:val="24"/>
          <w:szCs w:val="24"/>
          <w:u w:val="single"/>
          <w14:ligatures w14:val="none"/>
        </w:rPr>
        <w:t xml:space="preserve">。</w:t>
      </w:r>
      <w:r/>
    </w:p>
    <w:p>
      <w:pPr>
        <w:jc w:val="left"/>
        <w:spacing w:before="100" w:beforeAutospacing="1" w:after="100" w:afterAutospacing="1"/>
        <w:widowControl/>
        <w:rPr>
          <w:rFonts w:hint="eastAsia"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w:t>
      </w:r>
      <w:r>
        <w:rPr>
          <w:rFonts w:ascii="宋体" w:hAnsi="宋体" w:eastAsia="宋体" w:cs="宋体"/>
          <w:i/>
          <w:iCs/>
          <w:sz w:val="24"/>
          <w:szCs w:val="24"/>
          <w:u w:val="single"/>
          <w14:ligatures w14:val="none"/>
        </w:rPr>
        <w:t xml:space="preserve">投任何</w:t>
      </w:r>
      <w:r>
        <w:rPr>
          <w:rFonts w:ascii="宋体" w:hAnsi="宋体" w:eastAsia="宋体" w:cs="宋体"/>
          <w:i/>
          <w:iCs/>
          <w:sz w:val="24"/>
          <w:szCs w:val="24"/>
          <w:u w:val="single"/>
          <w14:ligatures w14:val="none"/>
        </w:rPr>
        <w:t xml:space="preserve">一个包的标的，都需单独填写开标一览表。</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2" w:name="_Toc256000016"/>
      <w:r>
        <w:rPr>
          <w:rFonts w:hint="eastAsia" w:ascii="宋体" w:hAnsi="宋体" w:eastAsia="宋体" w:cs="宋体"/>
          <w:b/>
          <w:color w:val="000000"/>
          <w:sz w:val="32"/>
          <w:szCs w:val="24"/>
          <w14:ligatures w14:val="none"/>
        </w:rPr>
        <w:t xml:space="preserve">四</w:t>
      </w:r>
      <w:r>
        <w:rPr>
          <w:rFonts w:ascii="宋体" w:hAnsi="宋体" w:eastAsia="宋体" w:cs="宋体"/>
          <w:b/>
          <w:color w:val="000000"/>
          <w:sz w:val="32"/>
          <w:szCs w:val="24"/>
          <w14:ligatures w14:val="none"/>
        </w:rPr>
        <w:t xml:space="preserve">、</w:t>
      </w:r>
      <w:bookmarkStart w:id="233" w:name="_Toc256000017"/>
      <w:r/>
      <w:bookmarkEnd w:id="232"/>
      <w:r>
        <w:rPr>
          <w:rFonts w:ascii="宋体" w:hAnsi="宋体" w:eastAsia="宋体" w:cs="宋体"/>
          <w:b/>
          <w:color w:val="000000"/>
          <w:sz w:val="32"/>
          <w:szCs w:val="24"/>
          <w14:ligatures w14:val="none"/>
        </w:rPr>
        <w:t xml:space="preserve">资格证明文件</w:t>
      </w:r>
      <w:bookmarkEnd w:id="233"/>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3、依法缴纳税收和社会保障资金的相关材料（如依法享受缓缴、免缴税收、社会保障资金的，应提供相关证明材料）；</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899"/>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899"/>
        <w:ind w:left="0" w:firstLine="600"/>
        <w:spacing w:line="440" w:lineRule="exact"/>
        <w:rPr>
          <w:rFonts w:hint="eastAsia"/>
          <w:bCs/>
          <w:i/>
          <w:color w:val="000000"/>
          <w:sz w:val="24"/>
          <w:szCs w:val="24"/>
          <w:u w:val="single"/>
        </w:rPr>
      </w:pPr>
      <w:r>
        <w:rPr>
          <w:rFonts w:hint="eastAsia"/>
          <w:bCs/>
          <w:i/>
          <w:color w:val="000000"/>
          <w:sz w:val="24"/>
          <w:szCs w:val="24"/>
          <w:u w:val="single"/>
        </w:rPr>
        <w:t xml:space="preserve">6、授权委托书（被授权人非法定代表人的，应提供授权委托书；被授权人是法定代表人的，应提供授权委托书或法定代表人身份证明书）（格式见后）；</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8、中小企业声明函（格式见后）；</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9、有效期内建筑工程施工总承包二级及以上资质和安全生产许可证证书。</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36"/>
          <w:szCs w:val="36"/>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rPr>
          <w:rFonts w:ascii="宋体" w:hAnsi="宋体" w:eastAsia="宋体" w:cs="宋体"/>
          <w:color w:val="000000"/>
          <w:sz w:val="36"/>
          <w:szCs w:val="36"/>
          <w14:ligatures w14:val="none"/>
        </w:rPr>
        <w:t xml:space="preserve"> </w:t>
      </w:r>
      <w:r/>
    </w:p>
    <w:p>
      <w:pPr>
        <w:jc w:val="left"/>
        <w:spacing w:before="210" w:after="210"/>
        <w:widowControl/>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                                              投标单位（加盖公章）：   </w:t>
      </w:r>
      <w:r/>
    </w:p>
    <w:p>
      <w:pPr>
        <w:jc w:val="left"/>
        <w:spacing w:before="210" w:after="210"/>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年</w:t>
      </w: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w:t>
      </w:r>
      <w:r>
        <w:rPr>
          <w:rFonts w:hint="eastAsia" w:ascii="宋体" w:hAnsi="宋体" w:eastAsia="宋体" w:cs="宋体"/>
          <w:color w:val="000000"/>
          <w:szCs w:val="21"/>
          <w14:ligatures w14:val="none"/>
        </w:rPr>
        <w:t xml:space="preserve">月 </w:t>
      </w:r>
      <w:r>
        <w:rPr>
          <w:rFonts w:ascii="宋体" w:hAnsi="宋体" w:eastAsia="宋体" w:cs="宋体"/>
          <w:color w:val="000000"/>
          <w:szCs w:val="21"/>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ind w:firstLine="480"/>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000000"/>
          <w:sz w:val="24"/>
          <w:szCs w:val="24"/>
          <w14:ligatures w14:val="none"/>
        </w:rPr>
        <w:t xml:space="preserve">罚</w:t>
      </w:r>
      <w:r>
        <w:rPr>
          <w:rFonts w:ascii="宋体" w:hAnsi="宋体" w:eastAsia="宋体" w:cs="宋体"/>
          <w:color w:val="000000"/>
          <w:sz w:val="24"/>
          <w:szCs w:val="24"/>
          <w14:ligatures w14:val="none"/>
        </w:rPr>
        <w:t xml:space="preserve">。</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34" w:name="sys_STR"/>
      <w:r/>
      <w:bookmarkEnd w:id="234"/>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cs="Times New Roman"/>
          <w:color w:val="000000"/>
          <w:sz w:val="24"/>
          <w:szCs w:val="24"/>
          <w14:ligatures w14:val="none"/>
        </w:rPr>
      </w:pPr>
      <w:r>
        <w:rPr>
          <w:rFonts w:ascii="宋体" w:hAnsi="宋体" w:eastAsia="宋体" w:cs="宋体"/>
          <w:color w:val="000000"/>
          <w:sz w:val="24"/>
          <w:szCs w:val="24"/>
          <w14:ligatures w14:val="none"/>
        </w:rPr>
        <w:t xml:space="preserve">附：身份证正反面</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center"/>
        <w:rPr>
          <w:rFonts w:hint="eastAsia" w:ascii="宋体" w:hAnsi="宋体" w:eastAsia="宋体"/>
          <w:b/>
          <w:color w:val="000000"/>
          <w:sz w:val="32"/>
          <w:szCs w:val="32"/>
        </w:rPr>
        <w:outlineLvl w:val="2"/>
      </w:pPr>
      <w:r>
        <w:rPr>
          <w:rFonts w:hint="eastAsia" w:ascii="宋体" w:hAnsi="宋体" w:eastAsia="宋体"/>
          <w:b/>
          <w:color w:val="000000"/>
          <w:sz w:val="32"/>
          <w:szCs w:val="32"/>
        </w:rPr>
        <w:t xml:space="preserve">法定代表人身份证明书</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兹证明</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（姓名）（法定代表人身份证号码：</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）担任</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14:ligatures w14:val="none"/>
        </w:rPr>
        <w:t xml:space="preserve">(</w:t>
      </w:r>
      <w:r>
        <w:rPr>
          <w:rFonts w:hint="eastAsia" w:ascii="宋体" w:hAnsi="宋体" w:eastAsia="宋体" w:cs="宋体"/>
          <w:bCs/>
          <w:color w:val="000000"/>
          <w:sz w:val="24"/>
          <w:szCs w:val="24"/>
          <w14:ligatures w14:val="none"/>
        </w:rPr>
        <w:t xml:space="preserve">供应商名称</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（职位），是我单位的法定代表人。</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特此证明。</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法定代表人联系电话：（手机）</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单位名称：</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（加盖公章）</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单位地址：</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日期：</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年   </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月</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日</w:t>
      </w:r>
      <w:r/>
    </w:p>
    <w:p>
      <w:pPr>
        <w:jc w:val="left"/>
        <w:widowControl/>
        <w:rPr>
          <w:rFonts w:hint="eastAsia" w:ascii="宋体" w:hAnsi="宋体" w:eastAsia="宋体" w:cs="宋体"/>
          <w:b/>
          <w:color w:val="000000"/>
          <w:sz w:val="28"/>
          <w:szCs w:val="24"/>
          <w14:ligatures w14:val="none"/>
        </w:rPr>
        <w:outlineLvl w:val="2"/>
      </w:pPr>
      <w:r>
        <w:rPr>
          <w:rFonts w:ascii="宋体" w:hAnsi="宋体" w:eastAsia="宋体" w:cs="宋体"/>
          <w:color w:val="000000"/>
          <w:sz w:val="24"/>
          <w:szCs w:val="24"/>
          <w14:ligatures w14:val="none"/>
        </w:rPr>
        <w:t xml:space="preserve">附：身份证正反面</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spacing w:before="240" w:after="240"/>
        <w:widowControl/>
        <w:rPr>
          <w:rFonts w:ascii="Times New Roman" w:hAnsi="Times New Roman" w:cs="Times New Roman"/>
          <w:sz w:val="24"/>
          <w:szCs w:val="24"/>
          <w14:ligatures w14:val="none"/>
        </w:rPr>
      </w:pPr>
      <w:r>
        <w:rPr>
          <w:rFonts w:ascii="Times New Roman" w:hAnsi="Times New Roman" w:cs="Times New Roman"/>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Times New Roman"/>
          <w:sz w:val="24"/>
          <w:szCs w:val="24"/>
          <w14:ligatures w14:val="none"/>
        </w:rPr>
      </w:pPr>
      <w:r>
        <w:rPr>
          <w:rFonts w:ascii="宋体" w:hAnsi="宋体" w:eastAsia="宋体" w:cs="宋体"/>
          <w:b/>
          <w:color w:val="000000"/>
          <w:sz w:val="32"/>
          <w14:ligatures w14:val="none"/>
        </w:rPr>
        <w:t xml:space="preserve">中小企业声明函</w:t>
      </w:r>
      <w:r/>
    </w:p>
    <w:p>
      <w:pPr>
        <w:jc w:val="center"/>
        <w:spacing w:before="320" w:after="320"/>
        <w:widowControl/>
        <w:rPr>
          <w:rFonts w:ascii="Times New Roman" w:hAnsi="Times New Roman" w:eastAsia="宋体" w:cs="Times New Roman"/>
          <w:sz w:val="32"/>
          <w:szCs w:val="32"/>
          <w14:ligatures w14:val="none"/>
        </w:rPr>
      </w:pPr>
      <w:r>
        <w:rPr>
          <w:rFonts w:ascii="Times New Roman" w:hAnsi="Times New Roman" w:eastAsia="宋体" w:cs="Times New Roman"/>
          <w:color w:val="000000"/>
          <w:sz w:val="32"/>
          <w:szCs w:val="32"/>
          <w14:ligatures w14:val="none"/>
        </w:rPr>
        <w:t xml:space="preserve">中小企业声明函（服务）</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财库〔</w:t>
      </w:r>
      <w:r>
        <w:rPr>
          <w:rFonts w:ascii="Times New Roman" w:hAnsi="Times New Roman" w:eastAsia="宋体" w:cs="Times New Roman"/>
          <w:color w:val="000000"/>
          <w:sz w:val="24"/>
          <w:szCs w:val="24"/>
          <w14:ligatures w14:val="none"/>
        </w:rPr>
        <w:t xml:space="preserve">2020</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46</w:t>
      </w:r>
      <w:r>
        <w:rPr>
          <w:rFonts w:ascii="Times New Roman" w:hAnsi="Times New Roman" w:eastAsia="宋体" w:cs="Times New Roman"/>
          <w:color w:val="000000"/>
          <w:sz w:val="24"/>
          <w:szCs w:val="24"/>
          <w14:ligatures w14:val="none"/>
        </w:rPr>
        <w:t xml:space="preserve">号</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的规定，本公司参加</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（单位名称）的</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（项目名称）采购活动，服务全部由符合政策要求的中小企业承接。相关企业的具体情况如下：</w:t>
      </w:r>
      <w:r/>
    </w:p>
    <w:p>
      <w:pPr>
        <w:ind w:firstLine="480"/>
        <w:jc w:val="left"/>
        <w:spacing w:line="440" w:lineRule="exact"/>
        <w:widowControl/>
        <w:rPr>
          <w:rFonts w:hint="eastAsia"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（中型企业、小型企业、微型企业）；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w:t>
      </w:r>
      <w:r>
        <w:rPr>
          <w:rFonts w:ascii="Times New Roman" w:hAnsi="Times New Roman" w:eastAsia="宋体" w:cs="Times New Roman"/>
          <w:color w:val="000000"/>
          <w:sz w:val="24"/>
          <w:szCs w:val="24"/>
          <w14:ligatures w14:val="none"/>
        </w:rPr>
        <w:t xml:space="preserve">2011</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从业人员、营业收入、资产总额填报上一年度数据，无上</w:t>
      </w:r>
      <w:r>
        <w:rPr>
          <w:rFonts w:ascii="Times New Roman" w:hAnsi="Times New Roman" w:eastAsia="宋体" w:cs="Times New Roman"/>
          <w:color w:val="000000"/>
          <w:sz w:val="24"/>
          <w:szCs w:val="24"/>
          <w14:ligatures w14:val="none"/>
        </w:rPr>
        <w:t xml:space="preserve">一</w:t>
      </w:r>
      <w:r>
        <w:rPr>
          <w:rFonts w:ascii="Times New Roman" w:hAnsi="Times New Roman" w:eastAsia="宋体" w:cs="Times New Roman"/>
          <w:color w:val="000000"/>
          <w:sz w:val="24"/>
          <w:szCs w:val="24"/>
          <w14:ligatures w14:val="none"/>
        </w:rPr>
        <w:t xml:space="preserve">年度数据的新成立企业可不填报。</w:t>
      </w:r>
      <w:r/>
    </w:p>
    <w:p>
      <w:pPr>
        <w:ind w:firstLine="72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2.</w:t>
      </w:r>
      <w:r>
        <w:rPr>
          <w:rFonts w:hint="eastAsia" w:ascii="微软雅黑" w:hAnsi="微软雅黑" w:eastAsia="微软雅黑"/>
          <w:color w:val="000000"/>
          <w:sz w:val="27"/>
          <w:szCs w:val="27"/>
        </w:rPr>
        <w:t xml:space="preserve"> </w:t>
      </w:r>
      <w:r>
        <w:rPr>
          <w:rFonts w:hint="eastAsia" w:ascii="Times New Roman" w:hAnsi="Times New Roman" w:eastAsia="宋体" w:cs="Times New Roman"/>
          <w:color w:val="000000"/>
          <w:sz w:val="24"/>
          <w:szCs w:val="24"/>
          <w14:ligatures w14:val="none"/>
        </w:rPr>
        <w:t xml:space="preserve">涉及多个采购标的</w:t>
      </w:r>
      <w:r>
        <w:rPr>
          <w:rFonts w:hint="eastAsia" w:ascii="Times New Roman" w:hAnsi="Times New Roman" w:eastAsia="宋体" w:cs="Times New Roman"/>
          <w:color w:val="000000"/>
          <w:sz w:val="24"/>
          <w:szCs w:val="24"/>
          <w14:ligatures w14:val="none"/>
        </w:rPr>
        <w:t xml:space="preserve">的</w:t>
      </w:r>
      <w:r>
        <w:rPr>
          <w:rFonts w:hint="eastAsia" w:ascii="Times New Roman" w:hAnsi="Times New Roman" w:eastAsia="宋体" w:cs="Times New Roman"/>
          <w:color w:val="000000"/>
          <w:sz w:val="24"/>
          <w:szCs w:val="24"/>
          <w14:ligatures w14:val="none"/>
        </w:rPr>
        <w:t xml:space="preserve">项目，供应商应当逐一填报与采购项目属性一致的每个采购标的（主要采购标的，不包括配件、辅料等）的制造商或者承建（承接）供应商信息。</w:t>
      </w:r>
      <w:r/>
    </w:p>
    <w:p>
      <w:pPr>
        <w:ind w:firstLine="720"/>
        <w:jc w:val="left"/>
        <w:spacing w:line="440" w:lineRule="exact"/>
        <w:widowControl/>
        <w:rPr>
          <w:rFonts w:ascii="Times New Roman" w:hAnsi="Times New Roman" w:eastAsia="宋体" w:cs="Times New Roman"/>
          <w:b/>
          <w:bCs/>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ascii="Times New Roman" w:hAnsi="Times New Roman" w:eastAsia="宋体" w:cs="Times New Roman"/>
          <w:color w:val="000000"/>
          <w:sz w:val="24"/>
          <w:szCs w:val="24"/>
          <w14:ligatures w14: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6000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w:t>
      </w:r>
      <w:r>
        <w:rPr>
          <w:rFonts w:ascii="Times New Roman" w:hAnsi="Times New Roman" w:eastAsia="宋体" w:cs="Times New Roman"/>
          <w:color w:val="000000"/>
          <w:sz w:val="24"/>
          <w:szCs w:val="24"/>
          <w14:ligatures w14:val="none"/>
        </w:rPr>
        <w:t xml:space="preserve">200000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万元以下的为微型企业。</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8000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人以下的为微型企业。</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残疾人福利性单位声明函</w:t>
      </w:r>
      <w:r/>
    </w:p>
    <w:p>
      <w:pPr>
        <w:jc w:val="left"/>
        <w:spacing w:line="440" w:lineRule="exact"/>
        <w:widowControl/>
        <w:rPr>
          <w:rFonts w:hint="eastAsia" w:ascii="宋体" w:hAnsi="宋体" w:eastAsia="宋体" w:cs="宋体"/>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32"/>
          <w:szCs w:val="24"/>
          <w14:ligatures w14:val="none"/>
        </w:rPr>
        <w:t xml:space="preserve">监狱企业的证明文件</w:t>
      </w:r>
      <w:r/>
    </w:p>
    <w:p>
      <w:pPr>
        <w:jc w:val="center"/>
        <w:keepLines/>
        <w:keepNext/>
        <w:spacing w:before="260" w:after="260" w:line="415" w:lineRule="auto"/>
        <w:rPr>
          <w:rFonts w:hint="eastAsia" w:ascii="宋体" w:hAnsi="宋体" w:eastAsia="宋体" w:cs="Times New Roman"/>
          <w:color w:val="000000"/>
          <w:sz w:val="28"/>
          <w:szCs w:val="28"/>
          <w14:ligatures w14:val="none"/>
        </w:rPr>
      </w:pPr>
      <w:r>
        <w:rPr>
          <w:rFonts w:hint="eastAsia" w:ascii="宋体" w:hAnsi="宋体" w:eastAsia="宋体" w:cs="Times New Roman"/>
          <w:color w:val="000000"/>
          <w:sz w:val="28"/>
          <w:szCs w:val="28"/>
          <w14:ligatures w14:val="none"/>
        </w:rPr>
        <w:t xml:space="preserve">监狱企业的证明文件</w:t>
      </w:r>
      <w:r/>
    </w:p>
    <w:p>
      <w:pPr>
        <w:jc w:val="left"/>
        <w:keepLines/>
        <w:keepNext/>
        <w:spacing w:before="260" w:after="260" w:line="415" w:lineRule="auto"/>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（证明文件）</w:t>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jc w:val="left"/>
        <w:spacing w:before="240" w:after="240"/>
        <w:widowControl/>
        <w:rPr>
          <w:rFonts w:hint="eastAsia" w:ascii="宋体" w:hAnsi="宋体" w:eastAsia="宋体" w:cs="宋体"/>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5" w:name="_Toc256000018"/>
      <w:r>
        <w:rPr>
          <w:rFonts w:hint="eastAsia" w:ascii="宋体" w:hAnsi="宋体" w:eastAsia="宋体" w:cs="宋体"/>
          <w:b/>
          <w:color w:val="000000"/>
          <w:sz w:val="32"/>
          <w:szCs w:val="24"/>
          <w14:ligatures w14:val="none"/>
        </w:rPr>
        <w:t xml:space="preserve">五</w:t>
      </w:r>
      <w:r>
        <w:rPr>
          <w:rFonts w:ascii="宋体" w:hAnsi="宋体" w:eastAsia="宋体" w:cs="宋体"/>
          <w:b/>
          <w:color w:val="000000"/>
          <w:sz w:val="32"/>
          <w:szCs w:val="24"/>
          <w14:ligatures w14:val="none"/>
        </w:rPr>
        <w:t xml:space="preserve">、第四</w:t>
      </w:r>
      <w:r>
        <w:rPr>
          <w:rFonts w:ascii="宋体" w:hAnsi="宋体" w:eastAsia="宋体" w:cs="宋体"/>
          <w:b/>
          <w:color w:val="000000"/>
          <w:sz w:val="32"/>
          <w:szCs w:val="24"/>
          <w14:ligatures w14:val="none"/>
        </w:rPr>
        <w:t xml:space="preserve">章项目</w:t>
      </w:r>
      <w:r>
        <w:rPr>
          <w:rFonts w:ascii="宋体" w:hAnsi="宋体" w:eastAsia="宋体" w:cs="宋体"/>
          <w:b/>
          <w:color w:val="000000"/>
          <w:sz w:val="32"/>
          <w:szCs w:val="24"/>
          <w14:ligatures w14:val="none"/>
        </w:rPr>
        <w:t xml:space="preserve">需求中实质性要求响应对照表</w:t>
      </w:r>
      <w:bookmarkEnd w:id="235"/>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900"/>
        <w:spacing w:line="440" w:lineRule="exact"/>
        <w:rPr>
          <w:rFonts w:hint="eastAsia" w:ascii="宋体" w:hAnsi="宋体" w:eastAsia="宋体" w:cs="宋体"/>
          <w:b/>
          <w:bCs/>
          <w:color w:val="000000"/>
        </w:rPr>
      </w:pPr>
      <w:r/>
      <w:bookmarkStart w:id="236" w:name="_Toc256000019"/>
      <w:r>
        <w:rPr>
          <w:rFonts w:hint="eastAsia" w:ascii="宋体" w:hAnsi="宋体" w:eastAsia="宋体" w:cs="宋体"/>
          <w:b/>
          <w:bCs/>
          <w:color w:val="000000"/>
        </w:rPr>
        <w:t xml:space="preserve"> 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900"/>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900"/>
              <w:jc w:val="center"/>
              <w:rPr>
                <w:rFonts w:hint="eastAsia" w:ascii="宋体" w:hAnsi="宋体" w:eastAsia="宋体" w:cs="宋体"/>
                <w:color w:val="000000"/>
              </w:rPr>
            </w:pPr>
            <w:r/>
            <w:bookmarkStart w:id="237" w:name="OLE_LINK20"/>
            <w:r>
              <w:rPr>
                <w:rFonts w:ascii="宋体" w:hAnsi="宋体" w:eastAsia="宋体" w:cs="宋体"/>
                <w:color w:val="000000"/>
              </w:rPr>
              <w:t xml:space="preserve">是否响应（填是或者否）</w:t>
            </w:r>
            <w:bookmarkEnd w:id="237"/>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92"/>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92"/>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92"/>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900"/>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900"/>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900"/>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900"/>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900"/>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900"/>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900"/>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rPr>
      </w:pPr>
      <w:r>
        <w:rPr>
          <w:rFonts w:hint="eastAsia" w:ascii="宋体" w:hAnsi="宋体"/>
          <w:color w:val="000000"/>
          <w:sz w:val="24"/>
        </w:rPr>
      </w:r>
      <w:r/>
    </w:p>
    <w:p>
      <w:pPr>
        <w:pStyle w:val="925"/>
        <w:rPr>
          <w:rFonts w:hint="eastAsia" w:ascii="宋体" w:hAnsi="宋体" w:eastAsia="宋体" w:cs="宋体"/>
          <w:b/>
          <w:color w:val="000000"/>
          <w:sz w:val="32"/>
        </w:rPr>
        <w:outlineLvl w:val="0"/>
      </w:pPr>
      <w:r>
        <w:rPr>
          <w:rFonts w:hint="eastAsia" w:ascii="宋体" w:hAnsi="宋体" w:eastAsia="宋体" w:cs="宋体"/>
          <w:b/>
          <w:color w:val="000000"/>
          <w:sz w:val="32"/>
        </w:rPr>
      </w:r>
      <w:r/>
    </w:p>
    <w:p>
      <w:pPr>
        <w:pStyle w:val="925"/>
        <w:outlineLvl w:val="0"/>
      </w:pPr>
      <w:r>
        <w:rPr>
          <w:rFonts w:hint="eastAsia" w:ascii="宋体" w:hAnsi="宋体" w:eastAsia="宋体" w:cs="宋体"/>
          <w:b/>
          <w:color w:val="000000"/>
          <w:sz w:val="32"/>
        </w:rPr>
        <w:t xml:space="preserve">六</w:t>
      </w:r>
      <w:r>
        <w:rPr>
          <w:rFonts w:ascii="宋体" w:hAnsi="宋体" w:eastAsia="宋体" w:cs="宋体"/>
          <w:b/>
          <w:color w:val="000000"/>
          <w:sz w:val="32"/>
        </w:rPr>
        <w:t xml:space="preserve">、</w:t>
      </w:r>
      <w:bookmarkStart w:id="238" w:name="_Toc256000021"/>
      <w:r>
        <w:rPr>
          <w:rFonts w:ascii="宋体" w:hAnsi="宋体" w:eastAsia="宋体" w:cs="宋体"/>
          <w:b/>
          <w:color w:val="000000"/>
          <w:sz w:val="32"/>
        </w:rPr>
        <w:t xml:space="preserve">技术方案、服务方案</w:t>
      </w:r>
      <w:bookmarkEnd w:id="238"/>
      <w:r/>
      <w:r/>
    </w:p>
    <w:p>
      <w:pPr>
        <w:jc w:val="center"/>
        <w:keepLines/>
        <w:keepNext/>
        <w:spacing w:before="260" w:after="260" w:line="415" w:lineRule="auto"/>
        <w:rPr>
          <w:rFonts w:hint="eastAsia" w:ascii="宋体" w:hAnsi="宋体" w:eastAsia="宋体" w:cs="Times New Roman"/>
          <w:sz w:val="28"/>
          <w:szCs w:val="28"/>
          <w14:ligatures w14:val="none"/>
        </w:rPr>
      </w:pPr>
      <w:r/>
      <w:bookmarkStart w:id="239" w:name="_Toc35244892"/>
      <w:r/>
      <w:bookmarkStart w:id="240" w:name="_Toc40430380"/>
      <w:r>
        <w:rPr>
          <w:rFonts w:hint="eastAsia" w:ascii="宋体" w:hAnsi="宋体" w:eastAsia="宋体" w:cs="Times New Roman"/>
          <w:color w:val="000000"/>
          <w:sz w:val="28"/>
          <w:szCs w:val="28"/>
          <w14:ligatures w14:val="none"/>
        </w:rPr>
        <w:t xml:space="preserve">技术方案、服务方案</w:t>
      </w:r>
      <w:bookmarkEnd w:id="239"/>
      <w:r/>
      <w:bookmarkEnd w:id="240"/>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（技术方案及服务方案的内容编排等由投标人自定）</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1" w:name="_Toc256000022"/>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、投标人情况介绍</w:t>
      </w:r>
      <w:bookmarkEnd w:id="241"/>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w:t>
      </w:r>
      <w:r>
        <w:rPr>
          <w:rFonts w:ascii="宋体" w:hAnsi="宋体" w:eastAsia="宋体" w:cs="宋体"/>
          <w:bCs/>
          <w:color w:val="000000"/>
          <w:sz w:val="24"/>
          <w:szCs w:val="24"/>
          <w14:ligatures w14:val="none"/>
        </w:rPr>
        <w:t xml:space="preserve">投标人获得的相关证书</w:t>
      </w:r>
      <w:r/>
    </w:p>
    <w:p>
      <w:pPr>
        <w:ind w:firstLine="240"/>
        <w:jc w:val="left"/>
        <w:widowControl/>
        <w:rPr>
          <w:rFonts w:hint="eastAsia" w:ascii="宋体" w:hAnsi="宋体" w:eastAsia="宋体" w:cs="宋体"/>
          <w:bCs/>
          <w:color w:val="000000"/>
          <w:sz w:val="24"/>
          <w:szCs w:val="24"/>
          <w14:ligatures w14:val="none"/>
        </w:rPr>
        <w:outlineLvl w:val="1"/>
      </w:pPr>
      <w:r>
        <w:rPr>
          <w:rFonts w:ascii="宋体" w:hAnsi="宋体" w:eastAsia="宋体" w:cs="宋体"/>
          <w:bCs/>
          <w:color w:val="000000"/>
          <w:sz w:val="24"/>
          <w:szCs w:val="24"/>
          <w14:ligatures w14:val="none"/>
        </w:rPr>
        <w:t xml:space="preserve">……</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p>
    <w:p>
      <w:pPr>
        <w:jc w:val="left"/>
        <w:spacing w:before="240" w:after="240"/>
        <w:widowControl/>
        <w:rPr>
          <w:rFonts w:ascii="Times New Roman" w:hAnsi="Times New Roman" w:eastAsia="宋体" w:cs="Times New Roman"/>
          <w:i/>
          <w:spacing w:val="7"/>
          <w:sz w:val="24"/>
          <w:szCs w:val="24"/>
          <w:u w:val="single"/>
          <w14:ligatures w14:val="none"/>
        </w:rPr>
      </w:pPr>
      <w:r/>
      <w:bookmarkStart w:id="242" w:name="_Toc159685269"/>
      <w:r/>
      <w:bookmarkEnd w:id="236"/>
      <w:r>
        <w:rPr>
          <w:rFonts w:hint="eastAsia" w:ascii="Times New Roman" w:hAnsi="Times New Roman" w:eastAsia="宋体" w:cs="Times New Roman"/>
          <w:b/>
          <w:color w:val="000000"/>
          <w:sz w:val="32"/>
          <w:szCs w:val="24"/>
          <w14:ligatures w14:val="none"/>
        </w:rPr>
        <w:t xml:space="preserve">八</w:t>
      </w:r>
      <w:r>
        <w:rPr>
          <w:rFonts w:ascii="Times New Roman" w:hAnsi="Times New Roman" w:eastAsia="宋体" w:cs="Times New Roman"/>
          <w:b/>
          <w:color w:val="000000"/>
          <w:sz w:val="32"/>
          <w:szCs w:val="24"/>
          <w14:ligatures w14:val="none"/>
        </w:rPr>
        <w:t xml:space="preserve">、其他材料</w:t>
      </w:r>
      <w:bookmarkStart w:id="243" w:name="_Hlt26671244"/>
      <w:r/>
      <w:bookmarkEnd w:id="228"/>
      <w:r/>
      <w:bookmarkEnd w:id="242"/>
      <w:r/>
      <w:bookmarkEnd w:id="243"/>
      <w:r/>
      <w:r/>
    </w:p>
    <w:p>
      <w:pPr>
        <w:rPr>
          <w:rFonts w:hint="eastAsia"/>
        </w:rPr>
      </w:pPr>
      <w:r>
        <w:rPr>
          <w:rFonts w:hint="eastAsia"/>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Tahoma">
    <w:panose1 w:val="020B0604030504040204"/>
  </w:font>
  <w:font w:name="等线">
    <w:panose1 w:val="0201060003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4086537"/>
      <w:docPartObj>
        <w:docPartGallery w:val="Page Numbers (Bottom of Page)"/>
        <w:docPartUnique w:val="true"/>
      </w:docPartObj>
      <w:rPr/>
    </w:sdtPr>
    <w:sdtContent>
      <w:p>
        <w:pPr>
          <w:pStyle w:val="877"/>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7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860" w:hanging="360"/>
      </w:pPr>
      <w:rPr>
        <w:rFonts w:hint="default"/>
        <w:b w:val="0"/>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454" w:hanging="454"/>
        <w:tabs>
          <w:tab w:val="left" w:pos="397" w:leader="none"/>
        </w:tabs>
      </w:pPr>
      <w:rPr>
        <w:rFonts w:hint="default" w:eastAsia="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60" w:hanging="360"/>
      </w:pPr>
      <w:rPr>
        <w:rFonts w:hint="default"/>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2">
    <w:multiLevelType w:val="hybridMultilevel"/>
    <w:lvl w:ilvl="0">
      <w:start w:val="2"/>
      <w:numFmt w:val="decimal"/>
      <w:isLgl w:val="false"/>
      <w:suff w:val="tab"/>
      <w:lvlText w:val="（%1）"/>
      <w:lvlJc w:val="left"/>
      <w:pPr>
        <w:ind w:left="1220" w:hanging="720"/>
      </w:pPr>
      <w:rPr>
        <w:rFonts w:hint="default"/>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720" w:hanging="720"/>
      </w:pPr>
      <w:rPr>
        <w:rFonts w:hint="default"/>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0"/>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3113" w:hanging="4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21">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4"/>
    </w:lvlOverride>
  </w:num>
  <w:num w:numId="2">
    <w:abstractNumId w:val="16"/>
  </w:num>
  <w:num w:numId="3">
    <w:abstractNumId w:val="10"/>
  </w:num>
  <w:num w:numId="4">
    <w:abstractNumId w:val="0"/>
  </w:num>
  <w:num w:numId="5">
    <w:abstractNumId w:val="8"/>
  </w:num>
  <w:num w:numId="6">
    <w:abstractNumId w:val="22"/>
  </w:num>
  <w:num w:numId="7">
    <w:abstractNumId w:val="21"/>
  </w:num>
  <w:num w:numId="8">
    <w:abstractNumId w:val="6"/>
  </w:num>
  <w:num w:numId="9">
    <w:abstractNumId w:val="1"/>
  </w:num>
  <w:num w:numId="10">
    <w:abstractNumId w:val="20"/>
  </w:num>
  <w:num w:numId="11">
    <w:abstractNumId w:val="7"/>
  </w:num>
  <w:num w:numId="12">
    <w:abstractNumId w:val="15"/>
  </w:num>
  <w:num w:numId="13">
    <w:abstractNumId w:val="9"/>
  </w:num>
  <w:num w:numId="14">
    <w:abstractNumId w:val="11"/>
  </w:num>
  <w:num w:numId="15">
    <w:abstractNumId w:val="18"/>
  </w:num>
  <w:num w:numId="16">
    <w:abstractNumId w:val="5"/>
  </w:num>
  <w:num w:numId="17">
    <w:abstractNumId w:val="19"/>
  </w:num>
  <w:num w:numId="18">
    <w:abstractNumId w:val="13"/>
  </w:num>
  <w:num w:numId="19">
    <w:abstractNumId w:val="17"/>
  </w:num>
  <w:num w:numId="20">
    <w:abstractNumId w:val="14"/>
  </w:num>
  <w:num w:numId="21">
    <w:abstractNumId w:val="2"/>
  </w:num>
  <w:num w:numId="22">
    <w:abstractNumId w:val="3"/>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5">
    <w:name w:val="Footnote Text Char"/>
    <w:link w:val="860"/>
    <w:uiPriority w:val="99"/>
    <w:rPr>
      <w:sz w:val="18"/>
    </w:rPr>
  </w:style>
  <w:style w:type="character" w:styleId="178">
    <w:name w:val="Endnote Text Char"/>
    <w:link w:val="863"/>
    <w:uiPriority w:val="99"/>
    <w:rPr>
      <w:sz w:val="20"/>
    </w:rPr>
  </w:style>
  <w:style w:type="paragraph" w:styleId="704" w:default="1">
    <w:name w:val="Normal"/>
    <w:qFormat/>
    <w:pPr>
      <w:jc w:val="both"/>
      <w:widowControl w:val="off"/>
    </w:pPr>
  </w:style>
  <w:style w:type="paragraph" w:styleId="705">
    <w:name w:val="Heading 1"/>
    <w:basedOn w:val="704"/>
    <w:next w:val="704"/>
    <w:link w:val="903"/>
    <w:uiPriority w:val="9"/>
    <w:qFormat/>
    <w:pPr>
      <w:jc w:val="left"/>
      <w:keepLines/>
      <w:keepNext/>
      <w:spacing w:before="480" w:after="80" w:line="278" w:lineRule="auto"/>
      <w:outlineLvl w:val="0"/>
    </w:pPr>
    <w:rPr>
      <w:rFonts w:asciiTheme="majorHAnsi" w:hAnsiTheme="majorHAnsi" w:eastAsiaTheme="majorEastAsia" w:cstheme="majorBidi"/>
      <w:color w:val="2f5496" w:themeColor="accent1" w:themeShade="BF"/>
      <w:sz w:val="48"/>
      <w:szCs w:val="48"/>
    </w:rPr>
  </w:style>
  <w:style w:type="paragraph" w:styleId="706">
    <w:name w:val="Heading 2"/>
    <w:basedOn w:val="704"/>
    <w:next w:val="704"/>
    <w:link w:val="904"/>
    <w:uiPriority w:val="9"/>
    <w:semiHidden/>
    <w:unhideWhenUsed/>
    <w:qFormat/>
    <w:pPr>
      <w:jc w:val="left"/>
      <w:keepLines/>
      <w:keepNext/>
      <w:spacing w:before="160" w:after="80" w:line="278" w:lineRule="auto"/>
      <w:outlineLvl w:val="1"/>
    </w:pPr>
    <w:rPr>
      <w:rFonts w:asciiTheme="majorHAnsi" w:hAnsiTheme="majorHAnsi" w:eastAsiaTheme="majorEastAsia" w:cstheme="majorBidi"/>
      <w:color w:val="2f5496" w:themeColor="accent1" w:themeShade="BF"/>
      <w:sz w:val="40"/>
      <w:szCs w:val="40"/>
    </w:rPr>
  </w:style>
  <w:style w:type="paragraph" w:styleId="707">
    <w:name w:val="Heading 3"/>
    <w:basedOn w:val="704"/>
    <w:next w:val="704"/>
    <w:link w:val="905"/>
    <w:uiPriority w:val="9"/>
    <w:semiHidden/>
    <w:unhideWhenUsed/>
    <w:qFormat/>
    <w:pPr>
      <w:jc w:val="left"/>
      <w:keepLines/>
      <w:keepNext/>
      <w:spacing w:before="160" w:after="80" w:line="278" w:lineRule="auto"/>
      <w:outlineLvl w:val="2"/>
    </w:pPr>
    <w:rPr>
      <w:rFonts w:asciiTheme="majorHAnsi" w:hAnsiTheme="majorHAnsi" w:eastAsiaTheme="majorEastAsia" w:cstheme="majorBidi"/>
      <w:color w:val="2f5496" w:themeColor="accent1" w:themeShade="BF"/>
      <w:sz w:val="32"/>
      <w:szCs w:val="32"/>
    </w:rPr>
  </w:style>
  <w:style w:type="paragraph" w:styleId="708">
    <w:name w:val="Heading 4"/>
    <w:basedOn w:val="704"/>
    <w:next w:val="704"/>
    <w:link w:val="906"/>
    <w:uiPriority w:val="9"/>
    <w:semiHidden/>
    <w:unhideWhenUsed/>
    <w:qFormat/>
    <w:pPr>
      <w:jc w:val="left"/>
      <w:keepLines/>
      <w:keepNext/>
      <w:spacing w:before="80" w:after="40" w:line="278" w:lineRule="auto"/>
      <w:outlineLvl w:val="3"/>
    </w:pPr>
    <w:rPr>
      <w:rFonts w:cstheme="majorBidi"/>
      <w:color w:val="2f5496" w:themeColor="accent1" w:themeShade="BF"/>
      <w:sz w:val="28"/>
      <w:szCs w:val="28"/>
    </w:rPr>
  </w:style>
  <w:style w:type="paragraph" w:styleId="709">
    <w:name w:val="Heading 5"/>
    <w:basedOn w:val="704"/>
    <w:next w:val="704"/>
    <w:link w:val="907"/>
    <w:uiPriority w:val="9"/>
    <w:semiHidden/>
    <w:unhideWhenUsed/>
    <w:qFormat/>
    <w:pPr>
      <w:jc w:val="left"/>
      <w:keepLines/>
      <w:keepNext/>
      <w:spacing w:before="80" w:after="40" w:line="278" w:lineRule="auto"/>
      <w:outlineLvl w:val="4"/>
    </w:pPr>
    <w:rPr>
      <w:rFonts w:cstheme="majorBidi"/>
      <w:color w:val="2f5496" w:themeColor="accent1" w:themeShade="BF"/>
      <w:sz w:val="24"/>
      <w:szCs w:val="24"/>
    </w:rPr>
  </w:style>
  <w:style w:type="paragraph" w:styleId="710">
    <w:name w:val="Heading 6"/>
    <w:basedOn w:val="704"/>
    <w:next w:val="704"/>
    <w:link w:val="908"/>
    <w:uiPriority w:val="9"/>
    <w:semiHidden/>
    <w:unhideWhenUsed/>
    <w:qFormat/>
    <w:pPr>
      <w:jc w:val="left"/>
      <w:keepLines/>
      <w:keepNext/>
      <w:spacing w:before="40" w:line="278" w:lineRule="auto"/>
      <w:outlineLvl w:val="5"/>
    </w:pPr>
    <w:rPr>
      <w:rFonts w:cstheme="majorBidi"/>
      <w:b/>
      <w:bCs/>
      <w:color w:val="2f5496" w:themeColor="accent1" w:themeShade="BF"/>
      <w:sz w:val="22"/>
      <w:szCs w:val="24"/>
    </w:rPr>
  </w:style>
  <w:style w:type="paragraph" w:styleId="711">
    <w:name w:val="Heading 7"/>
    <w:basedOn w:val="704"/>
    <w:next w:val="704"/>
    <w:link w:val="909"/>
    <w:uiPriority w:val="9"/>
    <w:semiHidden/>
    <w:unhideWhenUsed/>
    <w:qFormat/>
    <w:pPr>
      <w:jc w:val="left"/>
      <w:keepLines/>
      <w:keepNext/>
      <w:spacing w:before="40" w:line="278" w:lineRule="auto"/>
      <w:outlineLvl w:val="6"/>
    </w:pPr>
    <w:rPr>
      <w:rFonts w:cstheme="majorBidi"/>
      <w:b/>
      <w:bCs/>
      <w:color w:val="595959" w:themeColor="text1" w:themeTint="A6"/>
      <w:sz w:val="22"/>
      <w:szCs w:val="24"/>
    </w:rPr>
  </w:style>
  <w:style w:type="paragraph" w:styleId="712">
    <w:name w:val="Heading 8"/>
    <w:basedOn w:val="704"/>
    <w:next w:val="704"/>
    <w:link w:val="910"/>
    <w:uiPriority w:val="9"/>
    <w:semiHidden/>
    <w:unhideWhenUsed/>
    <w:qFormat/>
    <w:pPr>
      <w:jc w:val="left"/>
      <w:keepLines/>
      <w:keepNext/>
      <w:spacing w:line="278" w:lineRule="auto"/>
      <w:outlineLvl w:val="7"/>
    </w:pPr>
    <w:rPr>
      <w:rFonts w:cstheme="majorBidi"/>
      <w:color w:val="595959" w:themeColor="text1" w:themeTint="A6"/>
      <w:sz w:val="22"/>
      <w:szCs w:val="24"/>
    </w:rPr>
  </w:style>
  <w:style w:type="paragraph" w:styleId="713">
    <w:name w:val="Heading 9"/>
    <w:basedOn w:val="704"/>
    <w:next w:val="704"/>
    <w:link w:val="911"/>
    <w:uiPriority w:val="9"/>
    <w:semiHidden/>
    <w:unhideWhenUsed/>
    <w:qFormat/>
    <w:pPr>
      <w:jc w:val="left"/>
      <w:keepLines/>
      <w:keepNext/>
      <w:spacing w:line="278" w:lineRule="auto"/>
      <w:outlineLvl w:val="8"/>
    </w:pPr>
    <w:rPr>
      <w:rFonts w:eastAsiaTheme="majorEastAsia" w:cstheme="majorBidi"/>
      <w:color w:val="595959" w:themeColor="text1" w:themeTint="A6"/>
      <w:sz w:val="22"/>
      <w:szCs w:val="24"/>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character" w:styleId="717" w:customStyle="1">
    <w:name w:val="Heading 1 Char"/>
    <w:basedOn w:val="714"/>
    <w:uiPriority w:val="9"/>
    <w:rPr>
      <w:rFonts w:ascii="Arial" w:hAnsi="Arial" w:eastAsia="Arial" w:cs="Arial"/>
      <w:sz w:val="40"/>
      <w:szCs w:val="40"/>
    </w:rPr>
  </w:style>
  <w:style w:type="character" w:styleId="718" w:customStyle="1">
    <w:name w:val="Heading 2 Char"/>
    <w:basedOn w:val="714"/>
    <w:uiPriority w:val="9"/>
    <w:rPr>
      <w:rFonts w:ascii="Arial" w:hAnsi="Arial" w:eastAsia="Arial" w:cs="Arial"/>
      <w:sz w:val="34"/>
    </w:rPr>
  </w:style>
  <w:style w:type="character" w:styleId="719" w:customStyle="1">
    <w:name w:val="Heading 3 Char"/>
    <w:basedOn w:val="714"/>
    <w:uiPriority w:val="9"/>
    <w:rPr>
      <w:rFonts w:ascii="Arial" w:hAnsi="Arial" w:eastAsia="Arial" w:cs="Arial"/>
      <w:sz w:val="30"/>
      <w:szCs w:val="30"/>
    </w:rPr>
  </w:style>
  <w:style w:type="character" w:styleId="720" w:customStyle="1">
    <w:name w:val="Heading 4 Char"/>
    <w:basedOn w:val="714"/>
    <w:uiPriority w:val="9"/>
    <w:rPr>
      <w:rFonts w:ascii="Arial" w:hAnsi="Arial" w:eastAsia="Arial" w:cs="Arial"/>
      <w:b/>
      <w:bCs/>
      <w:sz w:val="26"/>
      <w:szCs w:val="26"/>
    </w:rPr>
  </w:style>
  <w:style w:type="character" w:styleId="721" w:customStyle="1">
    <w:name w:val="Heading 5 Char"/>
    <w:basedOn w:val="714"/>
    <w:uiPriority w:val="9"/>
    <w:rPr>
      <w:rFonts w:ascii="Arial" w:hAnsi="Arial" w:eastAsia="Arial" w:cs="Arial"/>
      <w:b/>
      <w:bCs/>
      <w:sz w:val="24"/>
      <w:szCs w:val="24"/>
    </w:rPr>
  </w:style>
  <w:style w:type="character" w:styleId="722" w:customStyle="1">
    <w:name w:val="Heading 6 Char"/>
    <w:basedOn w:val="714"/>
    <w:uiPriority w:val="9"/>
    <w:rPr>
      <w:rFonts w:ascii="Arial" w:hAnsi="Arial" w:eastAsia="Arial" w:cs="Arial"/>
      <w:b/>
      <w:bCs/>
      <w:sz w:val="22"/>
      <w:szCs w:val="22"/>
    </w:rPr>
  </w:style>
  <w:style w:type="character" w:styleId="723" w:customStyle="1">
    <w:name w:val="Heading 7 Char"/>
    <w:basedOn w:val="714"/>
    <w:uiPriority w:val="9"/>
    <w:rPr>
      <w:rFonts w:ascii="Arial" w:hAnsi="Arial" w:eastAsia="Arial" w:cs="Arial"/>
      <w:b/>
      <w:bCs/>
      <w:i/>
      <w:iCs/>
      <w:sz w:val="22"/>
      <w:szCs w:val="22"/>
    </w:rPr>
  </w:style>
  <w:style w:type="character" w:styleId="724" w:customStyle="1">
    <w:name w:val="Heading 8 Char"/>
    <w:basedOn w:val="714"/>
    <w:uiPriority w:val="9"/>
    <w:rPr>
      <w:rFonts w:ascii="Arial" w:hAnsi="Arial" w:eastAsia="Arial" w:cs="Arial"/>
      <w:i/>
      <w:iCs/>
      <w:sz w:val="22"/>
      <w:szCs w:val="22"/>
    </w:rPr>
  </w:style>
  <w:style w:type="character" w:styleId="725" w:customStyle="1">
    <w:name w:val="Heading 9 Char"/>
    <w:basedOn w:val="714"/>
    <w:uiPriority w:val="9"/>
    <w:rPr>
      <w:rFonts w:ascii="Arial" w:hAnsi="Arial" w:eastAsia="Arial" w:cs="Arial"/>
      <w:i/>
      <w:iCs/>
      <w:sz w:val="21"/>
      <w:szCs w:val="21"/>
    </w:rPr>
  </w:style>
  <w:style w:type="paragraph" w:styleId="726">
    <w:name w:val="No Spacing"/>
    <w:uiPriority w:val="1"/>
    <w:qFormat/>
  </w:style>
  <w:style w:type="character" w:styleId="727" w:customStyle="1">
    <w:name w:val="Title Char"/>
    <w:basedOn w:val="714"/>
    <w:uiPriority w:val="10"/>
    <w:rPr>
      <w:sz w:val="48"/>
      <w:szCs w:val="48"/>
    </w:rPr>
  </w:style>
  <w:style w:type="character" w:styleId="728" w:customStyle="1">
    <w:name w:val="Subtitle Char"/>
    <w:basedOn w:val="714"/>
    <w:uiPriority w:val="11"/>
    <w:rPr>
      <w:sz w:val="24"/>
      <w:szCs w:val="24"/>
    </w:rPr>
  </w:style>
  <w:style w:type="character" w:styleId="729" w:customStyle="1">
    <w:name w:val="Quote Char"/>
    <w:uiPriority w:val="29"/>
    <w:rPr>
      <w:i/>
    </w:rPr>
  </w:style>
  <w:style w:type="character" w:styleId="730" w:customStyle="1">
    <w:name w:val="Intense Quote Char"/>
    <w:uiPriority w:val="30"/>
    <w:rPr>
      <w:i/>
    </w:rPr>
  </w:style>
  <w:style w:type="character" w:styleId="731" w:customStyle="1">
    <w:name w:val="Header Char"/>
    <w:basedOn w:val="714"/>
    <w:uiPriority w:val="99"/>
  </w:style>
  <w:style w:type="character" w:styleId="732" w:customStyle="1">
    <w:name w:val="Footer Char"/>
    <w:basedOn w:val="714"/>
    <w:uiPriority w:val="99"/>
  </w:style>
  <w:style w:type="paragraph" w:styleId="733">
    <w:name w:val="Caption"/>
    <w:basedOn w:val="704"/>
    <w:next w:val="704"/>
    <w:uiPriority w:val="35"/>
    <w:semiHidden/>
    <w:unhideWhenUsed/>
    <w:qFormat/>
    <w:pPr>
      <w:spacing w:line="276" w:lineRule="auto"/>
    </w:pPr>
    <w:rPr>
      <w:b/>
      <w:bCs/>
      <w:color w:val="4472c4" w:themeColor="accent1"/>
      <w:sz w:val="18"/>
      <w:szCs w:val="18"/>
    </w:rPr>
  </w:style>
  <w:style w:type="character" w:styleId="734" w:customStyle="1">
    <w:name w:val="Caption Char"/>
    <w:uiPriority w:val="99"/>
  </w:style>
  <w:style w:type="table" w:styleId="735" w:customStyle="1">
    <w:name w:val="Table Grid Light"/>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6">
    <w:name w:val="Plain Table 1"/>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name w:val="Grid Table 1 Light"/>
    <w:basedOn w:val="71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715"/>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71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71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71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715"/>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71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7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715"/>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71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71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71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715"/>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71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5">
    <w:name w:val="Grid Table 3"/>
    <w:basedOn w:val="7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715"/>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71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71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71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715"/>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71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1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715"/>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4" w:customStyle="1">
    <w:name w:val="Grid Table 4 - Accent 2"/>
    <w:basedOn w:val="715"/>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5" w:customStyle="1">
    <w:name w:val="Grid Table 4 - Accent 3"/>
    <w:basedOn w:val="715"/>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6" w:customStyle="1">
    <w:name w:val="Grid Table 4 - Accent 4"/>
    <w:basedOn w:val="715"/>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7" w:customStyle="1">
    <w:name w:val="Grid Table 4 - Accent 5"/>
    <w:basedOn w:val="715"/>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8" w:customStyle="1">
    <w:name w:val="Grid Table 4 - Accent 6"/>
    <w:basedOn w:val="715"/>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9">
    <w:name w:val="Grid Table 5 Dark"/>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1" w:customStyle="1">
    <w:name w:val="Grid Table 5 Dark - Accent 2"/>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2" w:customStyle="1">
    <w:name w:val="Grid Table 5 Dark - Accent 3"/>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3" w:customStyle="1">
    <w:name w:val="Grid Table 5 Dark- Accent 4"/>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4" w:customStyle="1">
    <w:name w:val="Grid Table 5 Dark - Accent 5"/>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5" w:customStyle="1">
    <w:name w:val="Grid Table 5 Dark - Accent 6"/>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6">
    <w:name w:val="Grid Table 6 Colorful"/>
    <w:basedOn w:val="71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7" w:customStyle="1">
    <w:name w:val="Grid Table 6 Colorful - Accent 1"/>
    <w:basedOn w:val="715"/>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778" w:customStyle="1">
    <w:name w:val="Grid Table 6 Colorful - Accent 2"/>
    <w:basedOn w:val="71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79" w:customStyle="1">
    <w:name w:val="Grid Table 6 Colorful - Accent 3"/>
    <w:basedOn w:val="715"/>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0" w:customStyle="1">
    <w:name w:val="Grid Table 6 Colorful - Accent 4"/>
    <w:basedOn w:val="71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1" w:customStyle="1">
    <w:name w:val="Grid Table 6 Colorful - Accent 5"/>
    <w:basedOn w:val="715"/>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2" w:customStyle="1">
    <w:name w:val="Grid Table 6 Colorful - Accent 6"/>
    <w:basedOn w:val="715"/>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3">
    <w:name w:val="Grid Table 7 Colorful"/>
    <w:basedOn w:val="71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715"/>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715"/>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715"/>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715"/>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715"/>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715"/>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71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715"/>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715"/>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715"/>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715"/>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715"/>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715"/>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7">
    <w:name w:val="List Table 2"/>
    <w:basedOn w:val="71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8" w:customStyle="1">
    <w:name w:val="List Table 2 - Accent 1"/>
    <w:basedOn w:val="715"/>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99" w:customStyle="1">
    <w:name w:val="List Table 2 - Accent 2"/>
    <w:basedOn w:val="715"/>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0" w:customStyle="1">
    <w:name w:val="List Table 2 - Accent 3"/>
    <w:basedOn w:val="715"/>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1" w:customStyle="1">
    <w:name w:val="List Table 2 - Accent 4"/>
    <w:basedOn w:val="715"/>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2" w:customStyle="1">
    <w:name w:val="List Table 2 - Accent 5"/>
    <w:basedOn w:val="715"/>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3" w:customStyle="1">
    <w:name w:val="List Table 2 - Accent 6"/>
    <w:basedOn w:val="715"/>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4">
    <w:name w:val="List Table 3"/>
    <w:basedOn w:val="7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715"/>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6" w:customStyle="1">
    <w:name w:val="List Table 3 - Accent 2"/>
    <w:basedOn w:val="71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715"/>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71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715"/>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715"/>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1">
    <w:name w:val="List Table 4"/>
    <w:basedOn w:val="7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715"/>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3" w:customStyle="1">
    <w:name w:val="List Table 4 - Accent 2"/>
    <w:basedOn w:val="715"/>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4" w:customStyle="1">
    <w:name w:val="List Table 4 - Accent 3"/>
    <w:basedOn w:val="715"/>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5" w:customStyle="1">
    <w:name w:val="List Table 4 - Accent 4"/>
    <w:basedOn w:val="715"/>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6" w:customStyle="1">
    <w:name w:val="List Table 4 - Accent 5"/>
    <w:basedOn w:val="715"/>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7" w:customStyle="1">
    <w:name w:val="List Table 4 - Accent 6"/>
    <w:basedOn w:val="715"/>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8">
    <w:name w:val="List Table 5 Dark"/>
    <w:basedOn w:val="71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basedOn w:val="715"/>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basedOn w:val="715"/>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basedOn w:val="715"/>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basedOn w:val="715"/>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basedOn w:val="715"/>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basedOn w:val="715"/>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5">
    <w:name w:val="List Table 6 Colorful"/>
    <w:basedOn w:val="71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List Table 6 Colorful - Accent 1"/>
    <w:basedOn w:val="715"/>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27" w:customStyle="1">
    <w:name w:val="List Table 6 Colorful - Accent 2"/>
    <w:basedOn w:val="715"/>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8" w:customStyle="1">
    <w:name w:val="List Table 6 Colorful - Accent 3"/>
    <w:basedOn w:val="715"/>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29" w:customStyle="1">
    <w:name w:val="List Table 6 Colorful - Accent 4"/>
    <w:basedOn w:val="715"/>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0" w:customStyle="1">
    <w:name w:val="List Table 6 Colorful - Accent 5"/>
    <w:basedOn w:val="715"/>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31" w:customStyle="1">
    <w:name w:val="List Table 6 Colorful - Accent 6"/>
    <w:basedOn w:val="715"/>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32">
    <w:name w:val="List Table 7 Colorful"/>
    <w:basedOn w:val="71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715"/>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715"/>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715"/>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715"/>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715"/>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715"/>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715"/>
    <w:uiPriority w:val="99"/>
    <w:rPr>
      <w:color w:val="404040"/>
      <w:sz w:val="20"/>
      <w:szCs w:val="20"/>
      <w14:ligatures w14:val="none"/>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0" w:customStyle="1">
    <w:name w:val="Lined - Accent 1"/>
    <w:basedOn w:val="715"/>
    <w:uiPriority w:val="99"/>
    <w:rPr>
      <w:color w:val="404040"/>
      <w:sz w:val="20"/>
      <w:szCs w:val="20"/>
      <w14:ligatures w14:val="none"/>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1" w:customStyle="1">
    <w:name w:val="Lined - Accent 2"/>
    <w:basedOn w:val="715"/>
    <w:uiPriority w:val="99"/>
    <w:rPr>
      <w:color w:val="404040"/>
      <w:sz w:val="20"/>
      <w:szCs w:val="20"/>
      <w14:ligatures w14:val="none"/>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2" w:customStyle="1">
    <w:name w:val="Lined - Accent 3"/>
    <w:basedOn w:val="715"/>
    <w:uiPriority w:val="99"/>
    <w:rPr>
      <w:color w:val="404040"/>
      <w:sz w:val="20"/>
      <w:szCs w:val="20"/>
      <w14:ligatures w14:val="none"/>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Lined - Accent 4"/>
    <w:basedOn w:val="715"/>
    <w:uiPriority w:val="99"/>
    <w:rPr>
      <w:color w:val="404040"/>
      <w:sz w:val="20"/>
      <w:szCs w:val="20"/>
      <w14:ligatures w14:val="none"/>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4" w:customStyle="1">
    <w:name w:val="Lined - Accent 5"/>
    <w:basedOn w:val="715"/>
    <w:uiPriority w:val="99"/>
    <w:rPr>
      <w:color w:val="404040"/>
      <w:sz w:val="20"/>
      <w:szCs w:val="20"/>
      <w14:ligatures w14:val="none"/>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5" w:customStyle="1">
    <w:name w:val="Lined - Accent 6"/>
    <w:basedOn w:val="715"/>
    <w:uiPriority w:val="99"/>
    <w:rPr>
      <w:color w:val="404040"/>
      <w:sz w:val="20"/>
      <w:szCs w:val="20"/>
      <w14:ligatures w14:val="none"/>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amp; Lined - Accent"/>
    <w:basedOn w:val="715"/>
    <w:uiPriority w:val="99"/>
    <w:rPr>
      <w:color w:val="404040"/>
      <w:sz w:val="20"/>
      <w:szCs w:val="20"/>
      <w14:ligatures w14:val="none"/>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7" w:customStyle="1">
    <w:name w:val="Bordered &amp; Lined - Accent 1"/>
    <w:basedOn w:val="715"/>
    <w:uiPriority w:val="99"/>
    <w:rPr>
      <w:color w:val="404040"/>
      <w:sz w:val="20"/>
      <w:szCs w:val="20"/>
      <w14:ligatures w14:val="none"/>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8" w:customStyle="1">
    <w:name w:val="Bordered &amp; Lined - Accent 2"/>
    <w:basedOn w:val="715"/>
    <w:uiPriority w:val="99"/>
    <w:rPr>
      <w:color w:val="404040"/>
      <w:sz w:val="20"/>
      <w:szCs w:val="20"/>
      <w14:ligatures w14:val="none"/>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9" w:customStyle="1">
    <w:name w:val="Bordered &amp; Lined - Accent 3"/>
    <w:basedOn w:val="715"/>
    <w:uiPriority w:val="99"/>
    <w:rPr>
      <w:color w:val="404040"/>
      <w:sz w:val="20"/>
      <w:szCs w:val="20"/>
      <w14:ligatures w14:val="none"/>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Bordered &amp; Lined - Accent 4"/>
    <w:basedOn w:val="715"/>
    <w:uiPriority w:val="99"/>
    <w:rPr>
      <w:color w:val="404040"/>
      <w:sz w:val="20"/>
      <w:szCs w:val="20"/>
      <w14:ligatures w14:val="none"/>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1" w:customStyle="1">
    <w:name w:val="Bordered &amp; Lined - Accent 5"/>
    <w:basedOn w:val="715"/>
    <w:uiPriority w:val="99"/>
    <w:rPr>
      <w:color w:val="404040"/>
      <w:sz w:val="20"/>
      <w:szCs w:val="20"/>
      <w14:ligatures w14:val="none"/>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2" w:customStyle="1">
    <w:name w:val="Bordered &amp; Lined - Accent 6"/>
    <w:basedOn w:val="715"/>
    <w:uiPriority w:val="99"/>
    <w:rPr>
      <w:color w:val="404040"/>
      <w:sz w:val="20"/>
      <w:szCs w:val="20"/>
      <w14:ligatures w14:val="none"/>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w:basedOn w:val="71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4" w:customStyle="1">
    <w:name w:val="Bordered - Accent 1"/>
    <w:basedOn w:val="715"/>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5" w:customStyle="1">
    <w:name w:val="Bordered - Accent 2"/>
    <w:basedOn w:val="71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6" w:customStyle="1">
    <w:name w:val="Bordered - Accent 3"/>
    <w:basedOn w:val="71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7" w:customStyle="1">
    <w:name w:val="Bordered - Accent 4"/>
    <w:basedOn w:val="71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8" w:customStyle="1">
    <w:name w:val="Bordered - Accent 5"/>
    <w:basedOn w:val="715"/>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59" w:customStyle="1">
    <w:name w:val="Bordered - Accent 6"/>
    <w:basedOn w:val="71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60">
    <w:name w:val="footnote text"/>
    <w:basedOn w:val="704"/>
    <w:link w:val="861"/>
    <w:uiPriority w:val="99"/>
    <w:semiHidden/>
    <w:unhideWhenUsed/>
    <w:pPr>
      <w:spacing w:after="40"/>
    </w:pPr>
    <w:rPr>
      <w:sz w:val="18"/>
    </w:rPr>
  </w:style>
  <w:style w:type="character" w:styleId="861" w:customStyle="1">
    <w:name w:val="脚注文本 字符"/>
    <w:link w:val="860"/>
    <w:uiPriority w:val="99"/>
    <w:rPr>
      <w:sz w:val="18"/>
    </w:rPr>
  </w:style>
  <w:style w:type="character" w:styleId="862">
    <w:name w:val="footnote reference"/>
    <w:basedOn w:val="714"/>
    <w:uiPriority w:val="99"/>
    <w:unhideWhenUsed/>
    <w:rPr>
      <w:vertAlign w:val="superscript"/>
    </w:rPr>
  </w:style>
  <w:style w:type="paragraph" w:styleId="863">
    <w:name w:val="endnote text"/>
    <w:basedOn w:val="704"/>
    <w:link w:val="864"/>
    <w:uiPriority w:val="99"/>
    <w:semiHidden/>
    <w:unhideWhenUsed/>
    <w:rPr>
      <w:sz w:val="20"/>
    </w:rPr>
  </w:style>
  <w:style w:type="character" w:styleId="864" w:customStyle="1">
    <w:name w:val="尾注文本 字符"/>
    <w:link w:val="863"/>
    <w:uiPriority w:val="99"/>
    <w:rPr>
      <w:sz w:val="20"/>
    </w:rPr>
  </w:style>
  <w:style w:type="character" w:styleId="865">
    <w:name w:val="endnote reference"/>
    <w:basedOn w:val="714"/>
    <w:uiPriority w:val="99"/>
    <w:semiHidden/>
    <w:unhideWhenUsed/>
    <w:rPr>
      <w:vertAlign w:val="superscript"/>
    </w:rPr>
  </w:style>
  <w:style w:type="paragraph" w:styleId="866">
    <w:name w:val="toc 1"/>
    <w:basedOn w:val="704"/>
    <w:next w:val="704"/>
    <w:uiPriority w:val="39"/>
    <w:unhideWhenUsed/>
    <w:pPr>
      <w:spacing w:after="57"/>
    </w:pPr>
  </w:style>
  <w:style w:type="paragraph" w:styleId="867">
    <w:name w:val="toc 2"/>
    <w:basedOn w:val="704"/>
    <w:next w:val="704"/>
    <w:uiPriority w:val="39"/>
    <w:unhideWhenUsed/>
    <w:pPr>
      <w:ind w:left="283"/>
      <w:spacing w:after="57"/>
    </w:pPr>
  </w:style>
  <w:style w:type="paragraph" w:styleId="868">
    <w:name w:val="toc 3"/>
    <w:basedOn w:val="704"/>
    <w:next w:val="704"/>
    <w:uiPriority w:val="39"/>
    <w:unhideWhenUsed/>
    <w:pPr>
      <w:ind w:left="567"/>
      <w:spacing w:after="57"/>
    </w:pPr>
  </w:style>
  <w:style w:type="paragraph" w:styleId="869">
    <w:name w:val="toc 4"/>
    <w:basedOn w:val="704"/>
    <w:next w:val="704"/>
    <w:uiPriority w:val="39"/>
    <w:unhideWhenUsed/>
    <w:pPr>
      <w:ind w:left="850"/>
      <w:spacing w:after="57"/>
    </w:pPr>
  </w:style>
  <w:style w:type="paragraph" w:styleId="870">
    <w:name w:val="toc 6"/>
    <w:basedOn w:val="704"/>
    <w:next w:val="704"/>
    <w:uiPriority w:val="39"/>
    <w:unhideWhenUsed/>
    <w:pPr>
      <w:ind w:left="1417"/>
      <w:spacing w:after="57"/>
    </w:pPr>
  </w:style>
  <w:style w:type="paragraph" w:styleId="871">
    <w:name w:val="toc 8"/>
    <w:basedOn w:val="704"/>
    <w:next w:val="704"/>
    <w:uiPriority w:val="39"/>
    <w:unhideWhenUsed/>
    <w:pPr>
      <w:ind w:left="1984"/>
      <w:spacing w:after="57"/>
    </w:pPr>
  </w:style>
  <w:style w:type="paragraph" w:styleId="872">
    <w:name w:val="toc 9"/>
    <w:basedOn w:val="704"/>
    <w:next w:val="704"/>
    <w:uiPriority w:val="39"/>
    <w:unhideWhenUsed/>
    <w:pPr>
      <w:ind w:left="2268"/>
      <w:spacing w:after="57"/>
    </w:pPr>
  </w:style>
  <w:style w:type="paragraph" w:styleId="873">
    <w:name w:val="TOC Heading"/>
    <w:uiPriority w:val="39"/>
    <w:unhideWhenUsed/>
  </w:style>
  <w:style w:type="paragraph" w:styleId="874">
    <w:name w:val="table of figures"/>
    <w:basedOn w:val="704"/>
    <w:next w:val="704"/>
    <w:uiPriority w:val="99"/>
    <w:unhideWhenUsed/>
  </w:style>
  <w:style w:type="paragraph" w:styleId="875">
    <w:name w:val="Header"/>
    <w:basedOn w:val="704"/>
    <w:link w:val="876"/>
    <w:uiPriority w:val="99"/>
    <w:unhideWhenUsed/>
    <w:pPr>
      <w:jc w:val="center"/>
      <w:tabs>
        <w:tab w:val="center" w:pos="4153" w:leader="none"/>
        <w:tab w:val="right" w:pos="8306" w:leader="none"/>
      </w:tabs>
    </w:pPr>
    <w:rPr>
      <w:sz w:val="18"/>
      <w:szCs w:val="18"/>
    </w:rPr>
  </w:style>
  <w:style w:type="character" w:styleId="876" w:customStyle="1">
    <w:name w:val="页眉 字符"/>
    <w:basedOn w:val="714"/>
    <w:link w:val="875"/>
    <w:uiPriority w:val="99"/>
    <w:rPr>
      <w:sz w:val="18"/>
      <w:szCs w:val="18"/>
    </w:rPr>
  </w:style>
  <w:style w:type="paragraph" w:styleId="877">
    <w:name w:val="Footer"/>
    <w:basedOn w:val="704"/>
    <w:link w:val="878"/>
    <w:uiPriority w:val="99"/>
    <w:unhideWhenUsed/>
    <w:pPr>
      <w:jc w:val="left"/>
      <w:tabs>
        <w:tab w:val="center" w:pos="4153" w:leader="none"/>
        <w:tab w:val="right" w:pos="8306" w:leader="none"/>
      </w:tabs>
    </w:pPr>
    <w:rPr>
      <w:sz w:val="18"/>
      <w:szCs w:val="18"/>
    </w:rPr>
  </w:style>
  <w:style w:type="character" w:styleId="878" w:customStyle="1">
    <w:name w:val="页脚 字符"/>
    <w:basedOn w:val="714"/>
    <w:link w:val="877"/>
    <w:uiPriority w:val="99"/>
    <w:rPr>
      <w:sz w:val="18"/>
      <w:szCs w:val="18"/>
    </w:rPr>
  </w:style>
  <w:style w:type="numbering" w:styleId="879" w:customStyle="1">
    <w:name w:val="无列表1"/>
    <w:next w:val="716"/>
    <w:uiPriority w:val="99"/>
    <w:semiHidden/>
    <w:unhideWhenUsed/>
  </w:style>
  <w:style w:type="character" w:styleId="880">
    <w:name w:val="Hyperlink"/>
    <w:uiPriority w:val="99"/>
    <w:unhideWhenUsed/>
    <w:qFormat/>
    <w:rPr>
      <w:color w:val="0000ff"/>
      <w:u w:val="none"/>
    </w:rPr>
  </w:style>
  <w:style w:type="character" w:styleId="881">
    <w:name w:val="Unresolved Mention"/>
    <w:basedOn w:val="714"/>
    <w:uiPriority w:val="99"/>
    <w:semiHidden/>
    <w:unhideWhenUsed/>
    <w:rPr>
      <w:color w:val="605e5c"/>
      <w:shd w:val="clear" w:color="auto" w:fill="e1dfdd"/>
    </w:rPr>
  </w:style>
  <w:style w:type="paragraph" w:styleId="882" w:customStyle="1">
    <w:name w:val="首行缩进"/>
    <w:basedOn w:val="704"/>
    <w:qFormat/>
    <w:pPr>
      <w:ind w:firstLine="480"/>
      <w:jc w:val="left"/>
      <w:spacing w:line="360" w:lineRule="auto"/>
    </w:pPr>
    <w:rPr>
      <w:rFonts w:ascii="宋体" w:hAnsi="宋体" w:eastAsia="宋体" w:cs="Times New Roman"/>
      <w:sz w:val="24"/>
      <w14:ligatures w14:val="none"/>
    </w:rPr>
  </w:style>
  <w:style w:type="paragraph" w:styleId="883" w:customStyle="1">
    <w:name w:val="Normal_0_1"/>
    <w:qFormat/>
    <w:rPr>
      <w:rFonts w:ascii="Times New Roman" w:hAnsi="Times New Roman" w:eastAsia="Times New Roman" w:cs="Times New Roman"/>
      <w:sz w:val="24"/>
      <w:szCs w:val="24"/>
      <w14:ligatures w14:val="none"/>
    </w:rPr>
  </w:style>
  <w:style w:type="paragraph" w:styleId="884" w:customStyle="1">
    <w:name w:val="Normal_0_0_0"/>
    <w:qFormat/>
    <w:rPr>
      <w:rFonts w:ascii="Times New Roman" w:hAnsi="Times New Roman" w:eastAsia="Times New Roman" w:cs="Times New Roman"/>
      <w:sz w:val="24"/>
      <w:szCs w:val="24"/>
      <w14:ligatures w14:val="none"/>
    </w:rPr>
  </w:style>
  <w:style w:type="paragraph" w:styleId="885" w:customStyle="1">
    <w:name w:val="Normal_1_1"/>
    <w:qFormat/>
    <w:rPr>
      <w:rFonts w:ascii="Times New Roman" w:hAnsi="Times New Roman" w:eastAsia="Times New Roman" w:cs="Times New Roman"/>
      <w:sz w:val="24"/>
      <w:szCs w:val="24"/>
      <w14:ligatures w14:val="none"/>
    </w:rPr>
  </w:style>
  <w:style w:type="paragraph" w:styleId="886" w:customStyle="1">
    <w:name w:val="Normal_2_0"/>
    <w:qFormat/>
    <w:rPr>
      <w:rFonts w:ascii="Times New Roman" w:hAnsi="Times New Roman" w:eastAsia="Times New Roman" w:cs="Times New Roman"/>
      <w:sz w:val="24"/>
      <w:szCs w:val="24"/>
      <w14:ligatures w14:val="none"/>
    </w:rPr>
  </w:style>
  <w:style w:type="paragraph" w:styleId="887" w:customStyle="1">
    <w:name w:val="Normal_4_0"/>
    <w:qFormat/>
    <w:rPr>
      <w:rFonts w:ascii="Times New Roman" w:hAnsi="Times New Roman" w:eastAsia="Times New Roman" w:cs="Times New Roman"/>
      <w:sz w:val="24"/>
      <w:szCs w:val="24"/>
      <w14:ligatures w14:val="none"/>
    </w:rPr>
  </w:style>
  <w:style w:type="paragraph" w:styleId="888" w:customStyle="1">
    <w:name w:val="Normal_5_0"/>
    <w:qFormat/>
    <w:rPr>
      <w:rFonts w:ascii="Times New Roman" w:hAnsi="Times New Roman" w:eastAsia="Times New Roman" w:cs="Times New Roman"/>
      <w:sz w:val="24"/>
      <w:szCs w:val="24"/>
      <w14:ligatures w14:val="none"/>
    </w:rPr>
  </w:style>
  <w:style w:type="paragraph" w:styleId="889" w:customStyle="1">
    <w:name w:val="Normal_0_2"/>
    <w:qFormat/>
    <w:rPr>
      <w:rFonts w:ascii="Times New Roman" w:hAnsi="Times New Roman" w:eastAsia="Times New Roman" w:cs="Times New Roman"/>
      <w:sz w:val="24"/>
      <w:szCs w:val="24"/>
      <w14:ligatures w14:val="none"/>
    </w:rPr>
  </w:style>
  <w:style w:type="paragraph" w:styleId="890">
    <w:name w:val="List Paragraph"/>
    <w:basedOn w:val="704"/>
    <w:uiPriority w:val="34"/>
    <w:qFormat/>
    <w:pPr>
      <w:ind w:firstLine="420"/>
    </w:pPr>
    <w:rPr>
      <w14:ligatures w14:val="none"/>
    </w:rPr>
  </w:style>
  <w:style w:type="paragraph" w:styleId="891">
    <w:name w:val="toc 7"/>
    <w:basedOn w:val="704"/>
    <w:next w:val="704"/>
    <w:semiHidden/>
    <w:unhideWhenUsed/>
    <w:qFormat/>
    <w:pPr>
      <w:ind w:left="1260"/>
      <w:jc w:val="left"/>
    </w:pPr>
    <w:rPr>
      <w:rFonts w:ascii="Times New Roman" w:hAnsi="Times New Roman" w:eastAsia="宋体" w:cs="Times New Roman"/>
      <w:szCs w:val="21"/>
      <w14:ligatures w14:val="none"/>
    </w:rPr>
  </w:style>
  <w:style w:type="paragraph" w:styleId="892" w:customStyle="1">
    <w:name w:val="Normal_0_3"/>
    <w:qFormat/>
    <w:rPr>
      <w:rFonts w:ascii="Times New Roman" w:hAnsi="Times New Roman" w:eastAsia="Times New Roman" w:cs="Times New Roman"/>
      <w:sz w:val="24"/>
      <w:szCs w:val="24"/>
      <w14:ligatures w14:val="none"/>
    </w:rPr>
  </w:style>
  <w:style w:type="paragraph" w:styleId="893">
    <w:name w:val="Normal (Web)"/>
    <w:basedOn w:val="704"/>
    <w:uiPriority w:val="99"/>
    <w:semiHidden/>
    <w:unhideWhenUsed/>
    <w:pPr>
      <w:jc w:val="left"/>
      <w:spacing w:before="100" w:beforeAutospacing="1" w:after="100" w:afterAutospacing="1"/>
      <w:widowControl/>
    </w:pPr>
    <w:rPr>
      <w:rFonts w:ascii="宋体" w:hAnsi="宋体" w:eastAsia="宋体" w:cs="宋体"/>
      <w:sz w:val="24"/>
      <w:szCs w:val="24"/>
      <w14:ligatures w14:val="none"/>
    </w:rPr>
  </w:style>
  <w:style w:type="character" w:styleId="894" w:customStyle="1">
    <w:name w:val="custom-tag-placeholder-class"/>
    <w:basedOn w:val="714"/>
  </w:style>
  <w:style w:type="character" w:styleId="895">
    <w:name w:val="Emphasis"/>
    <w:basedOn w:val="714"/>
    <w:uiPriority w:val="20"/>
    <w:qFormat/>
    <w:rPr>
      <w:i/>
      <w:iCs/>
    </w:rPr>
  </w:style>
  <w:style w:type="paragraph" w:styleId="896" w:customStyle="1">
    <w:name w:val="Normal_14"/>
    <w:qFormat/>
    <w:rPr>
      <w:rFonts w:ascii="Times New Roman" w:hAnsi="Times New Roman" w:eastAsia="Times New Roman" w:cs="Times New Roman"/>
      <w:sz w:val="24"/>
      <w:szCs w:val="24"/>
      <w14:ligatures w14:val="none"/>
    </w:rPr>
  </w:style>
  <w:style w:type="paragraph" w:styleId="897" w:customStyle="1">
    <w:name w:val="Normal_0_4"/>
    <w:qFormat/>
    <w:rPr>
      <w:rFonts w:ascii="Times New Roman" w:hAnsi="Times New Roman" w:eastAsia="Times New Roman" w:cs="Times New Roman"/>
      <w:sz w:val="24"/>
      <w:szCs w:val="24"/>
      <w14:ligatures w14:val="none"/>
    </w:rPr>
  </w:style>
  <w:style w:type="character" w:styleId="898" w:customStyle="1">
    <w:name w:val="样式1 Char"/>
    <w:link w:val="899"/>
    <w:qFormat/>
    <w:rPr>
      <w:rFonts w:ascii="宋体" w:hAnsi="宋体" w:eastAsia="宋体"/>
      <w:szCs w:val="21"/>
    </w:rPr>
  </w:style>
  <w:style w:type="paragraph" w:styleId="899" w:customStyle="1">
    <w:name w:val="样式1"/>
    <w:basedOn w:val="704"/>
    <w:link w:val="898"/>
    <w:qFormat/>
    <w:pPr>
      <w:ind w:left="709" w:hanging="709"/>
      <w:tabs>
        <w:tab w:val="left" w:pos="709" w:leader="none"/>
      </w:tabs>
    </w:pPr>
    <w:rPr>
      <w:rFonts w:ascii="宋体" w:hAnsi="宋体" w:eastAsia="宋体"/>
      <w:szCs w:val="21"/>
    </w:rPr>
  </w:style>
  <w:style w:type="paragraph" w:styleId="900" w:customStyle="1">
    <w:name w:val="Normal_28"/>
    <w:qFormat/>
    <w:rPr>
      <w:rFonts w:ascii="Times New Roman" w:hAnsi="Times New Roman" w:eastAsia="Times New Roman" w:cs="Times New Roman"/>
      <w:sz w:val="24"/>
      <w:szCs w:val="24"/>
      <w14:ligatures w14:val="none"/>
    </w:rPr>
  </w:style>
  <w:style w:type="paragraph" w:styleId="901">
    <w:name w:val="annotation text"/>
    <w:basedOn w:val="704"/>
    <w:link w:val="902"/>
    <w:uiPriority w:val="99"/>
    <w:semiHidden/>
    <w:unhideWhenUsed/>
    <w:pPr>
      <w:jc w:val="left"/>
    </w:pPr>
  </w:style>
  <w:style w:type="character" w:styleId="902" w:customStyle="1">
    <w:name w:val="批注文字 字符"/>
    <w:basedOn w:val="714"/>
    <w:link w:val="901"/>
    <w:uiPriority w:val="99"/>
    <w:semiHidden/>
  </w:style>
  <w:style w:type="character" w:styleId="903" w:customStyle="1">
    <w:name w:val="标题 1 字符"/>
    <w:basedOn w:val="714"/>
    <w:link w:val="705"/>
    <w:uiPriority w:val="9"/>
    <w:rPr>
      <w:rFonts w:asciiTheme="majorHAnsi" w:hAnsiTheme="majorHAnsi" w:eastAsiaTheme="majorEastAsia" w:cstheme="majorBidi"/>
      <w:color w:val="2f5496" w:themeColor="accent1" w:themeShade="BF"/>
      <w:sz w:val="48"/>
      <w:szCs w:val="48"/>
    </w:rPr>
  </w:style>
  <w:style w:type="character" w:styleId="904" w:customStyle="1">
    <w:name w:val="标题 2 字符"/>
    <w:basedOn w:val="714"/>
    <w:link w:val="706"/>
    <w:uiPriority w:val="9"/>
    <w:semiHidden/>
    <w:rPr>
      <w:rFonts w:asciiTheme="majorHAnsi" w:hAnsiTheme="majorHAnsi" w:eastAsiaTheme="majorEastAsia" w:cstheme="majorBidi"/>
      <w:color w:val="2f5496" w:themeColor="accent1" w:themeShade="BF"/>
      <w:sz w:val="40"/>
      <w:szCs w:val="40"/>
    </w:rPr>
  </w:style>
  <w:style w:type="character" w:styleId="905" w:customStyle="1">
    <w:name w:val="标题 3 字符"/>
    <w:basedOn w:val="714"/>
    <w:link w:val="707"/>
    <w:uiPriority w:val="9"/>
    <w:semiHidden/>
    <w:rPr>
      <w:rFonts w:asciiTheme="majorHAnsi" w:hAnsiTheme="majorHAnsi" w:eastAsiaTheme="majorEastAsia" w:cstheme="majorBidi"/>
      <w:color w:val="2f5496" w:themeColor="accent1" w:themeShade="BF"/>
      <w:sz w:val="32"/>
      <w:szCs w:val="32"/>
    </w:rPr>
  </w:style>
  <w:style w:type="character" w:styleId="906" w:customStyle="1">
    <w:name w:val="标题 4 字符"/>
    <w:basedOn w:val="714"/>
    <w:link w:val="708"/>
    <w:uiPriority w:val="9"/>
    <w:semiHidden/>
    <w:rPr>
      <w:rFonts w:cstheme="majorBidi"/>
      <w:color w:val="2f5496" w:themeColor="accent1" w:themeShade="BF"/>
      <w:sz w:val="28"/>
      <w:szCs w:val="28"/>
    </w:rPr>
  </w:style>
  <w:style w:type="character" w:styleId="907" w:customStyle="1">
    <w:name w:val="标题 5 字符"/>
    <w:basedOn w:val="714"/>
    <w:link w:val="709"/>
    <w:uiPriority w:val="9"/>
    <w:semiHidden/>
    <w:rPr>
      <w:rFonts w:cstheme="majorBidi"/>
      <w:color w:val="2f5496" w:themeColor="accent1" w:themeShade="BF"/>
      <w:sz w:val="24"/>
      <w:szCs w:val="24"/>
    </w:rPr>
  </w:style>
  <w:style w:type="character" w:styleId="908" w:customStyle="1">
    <w:name w:val="标题 6 字符"/>
    <w:basedOn w:val="714"/>
    <w:link w:val="710"/>
    <w:uiPriority w:val="9"/>
    <w:semiHidden/>
    <w:rPr>
      <w:rFonts w:cstheme="majorBidi"/>
      <w:b/>
      <w:bCs/>
      <w:color w:val="2f5496" w:themeColor="accent1" w:themeShade="BF"/>
      <w:sz w:val="22"/>
      <w:szCs w:val="24"/>
    </w:rPr>
  </w:style>
  <w:style w:type="character" w:styleId="909" w:customStyle="1">
    <w:name w:val="标题 7 字符"/>
    <w:basedOn w:val="714"/>
    <w:link w:val="711"/>
    <w:uiPriority w:val="9"/>
    <w:semiHidden/>
    <w:rPr>
      <w:rFonts w:cstheme="majorBidi"/>
      <w:b/>
      <w:bCs/>
      <w:color w:val="595959" w:themeColor="text1" w:themeTint="A6"/>
      <w:sz w:val="22"/>
      <w:szCs w:val="24"/>
    </w:rPr>
  </w:style>
  <w:style w:type="character" w:styleId="910" w:customStyle="1">
    <w:name w:val="标题 8 字符"/>
    <w:basedOn w:val="714"/>
    <w:link w:val="712"/>
    <w:uiPriority w:val="9"/>
    <w:semiHidden/>
    <w:rPr>
      <w:rFonts w:cstheme="majorBidi"/>
      <w:color w:val="595959" w:themeColor="text1" w:themeTint="A6"/>
      <w:sz w:val="22"/>
      <w:szCs w:val="24"/>
    </w:rPr>
  </w:style>
  <w:style w:type="character" w:styleId="911" w:customStyle="1">
    <w:name w:val="标题 9 字符"/>
    <w:basedOn w:val="714"/>
    <w:link w:val="713"/>
    <w:uiPriority w:val="9"/>
    <w:semiHidden/>
    <w:rPr>
      <w:rFonts w:eastAsiaTheme="majorEastAsia" w:cstheme="majorBidi"/>
      <w:color w:val="595959" w:themeColor="text1" w:themeTint="A6"/>
      <w:sz w:val="22"/>
      <w:szCs w:val="24"/>
    </w:rPr>
  </w:style>
  <w:style w:type="numbering" w:styleId="912" w:customStyle="1">
    <w:name w:val="无列表2"/>
    <w:next w:val="716"/>
    <w:uiPriority w:val="99"/>
    <w:semiHidden/>
    <w:unhideWhenUsed/>
  </w:style>
  <w:style w:type="paragraph" w:styleId="913">
    <w:name w:val="Title"/>
    <w:basedOn w:val="704"/>
    <w:next w:val="704"/>
    <w:link w:val="914"/>
    <w:uiPriority w:val="10"/>
    <w:qFormat/>
    <w:pPr>
      <w:contextualSpacing/>
      <w:jc w:val="center"/>
      <w:spacing w:after="80"/>
    </w:pPr>
    <w:rPr>
      <w:rFonts w:asciiTheme="majorHAnsi" w:hAnsiTheme="majorHAnsi" w:eastAsiaTheme="majorEastAsia" w:cstheme="majorBidi"/>
      <w:spacing w:val="-10"/>
      <w:sz w:val="56"/>
      <w:szCs w:val="56"/>
    </w:rPr>
  </w:style>
  <w:style w:type="character" w:styleId="914" w:customStyle="1">
    <w:name w:val="标题 字符"/>
    <w:basedOn w:val="714"/>
    <w:link w:val="913"/>
    <w:uiPriority w:val="10"/>
    <w:rPr>
      <w:rFonts w:asciiTheme="majorHAnsi" w:hAnsiTheme="majorHAnsi" w:eastAsiaTheme="majorEastAsia" w:cstheme="majorBidi"/>
      <w:spacing w:val="-10"/>
      <w:sz w:val="56"/>
      <w:szCs w:val="56"/>
    </w:rPr>
  </w:style>
  <w:style w:type="paragraph" w:styleId="915">
    <w:name w:val="Subtitle"/>
    <w:basedOn w:val="704"/>
    <w:next w:val="704"/>
    <w:link w:val="916"/>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rPr>
  </w:style>
  <w:style w:type="character" w:styleId="916" w:customStyle="1">
    <w:name w:val="副标题 字符"/>
    <w:basedOn w:val="714"/>
    <w:link w:val="915"/>
    <w:uiPriority w:val="11"/>
    <w:rPr>
      <w:rFonts w:asciiTheme="majorHAnsi" w:hAnsiTheme="majorHAnsi" w:eastAsiaTheme="majorEastAsia" w:cstheme="majorBidi"/>
      <w:color w:val="595959" w:themeColor="text1" w:themeTint="A6"/>
      <w:spacing w:val="15"/>
      <w:sz w:val="28"/>
      <w:szCs w:val="28"/>
    </w:rPr>
  </w:style>
  <w:style w:type="paragraph" w:styleId="917">
    <w:name w:val="Quote"/>
    <w:basedOn w:val="704"/>
    <w:next w:val="704"/>
    <w:link w:val="918"/>
    <w:uiPriority w:val="29"/>
    <w:qFormat/>
    <w:pPr>
      <w:jc w:val="center"/>
      <w:spacing w:before="160" w:after="160" w:line="278" w:lineRule="auto"/>
    </w:pPr>
    <w:rPr>
      <w:i/>
      <w:iCs/>
      <w:color w:val="404040" w:themeColor="text1" w:themeTint="BF"/>
      <w:sz w:val="22"/>
      <w:szCs w:val="24"/>
    </w:rPr>
  </w:style>
  <w:style w:type="character" w:styleId="918" w:customStyle="1">
    <w:name w:val="引用 字符"/>
    <w:basedOn w:val="714"/>
    <w:link w:val="917"/>
    <w:uiPriority w:val="29"/>
    <w:rPr>
      <w:i/>
      <w:iCs/>
      <w:color w:val="404040" w:themeColor="text1" w:themeTint="BF"/>
      <w:sz w:val="22"/>
      <w:szCs w:val="24"/>
    </w:rPr>
  </w:style>
  <w:style w:type="character" w:styleId="919">
    <w:name w:val="Intense Emphasis"/>
    <w:basedOn w:val="714"/>
    <w:uiPriority w:val="21"/>
    <w:qFormat/>
    <w:rPr>
      <w:i/>
      <w:iCs/>
      <w:color w:val="2f5496" w:themeColor="accent1" w:themeShade="BF"/>
    </w:rPr>
  </w:style>
  <w:style w:type="paragraph" w:styleId="920">
    <w:name w:val="Intense Quote"/>
    <w:basedOn w:val="704"/>
    <w:next w:val="704"/>
    <w:link w:val="921"/>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i/>
      <w:iCs/>
      <w:color w:val="2f5496" w:themeColor="accent1" w:themeShade="BF"/>
      <w:sz w:val="22"/>
      <w:szCs w:val="24"/>
    </w:rPr>
  </w:style>
  <w:style w:type="character" w:styleId="921" w:customStyle="1">
    <w:name w:val="明显引用 字符"/>
    <w:basedOn w:val="714"/>
    <w:link w:val="920"/>
    <w:uiPriority w:val="30"/>
    <w:rPr>
      <w:i/>
      <w:iCs/>
      <w:color w:val="2f5496" w:themeColor="accent1" w:themeShade="BF"/>
      <w:sz w:val="22"/>
      <w:szCs w:val="24"/>
    </w:rPr>
  </w:style>
  <w:style w:type="character" w:styleId="922">
    <w:name w:val="Intense Reference"/>
    <w:basedOn w:val="714"/>
    <w:uiPriority w:val="32"/>
    <w:qFormat/>
    <w:rPr>
      <w:b/>
      <w:bCs/>
      <w:smallCaps/>
      <w:color w:val="2f5496" w:themeColor="accent1" w:themeShade="BF"/>
      <w:spacing w:val="5"/>
    </w:rPr>
  </w:style>
  <w:style w:type="table" w:styleId="923">
    <w:name w:val="Table Grid"/>
    <w:basedOn w:val="715"/>
    <w:uiPriority w:val="39"/>
    <w:rPr>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924" w:customStyle="1">
    <w:name w:val="无列表3"/>
    <w:next w:val="716"/>
    <w:uiPriority w:val="99"/>
    <w:semiHidden/>
    <w:unhideWhenUsed/>
  </w:style>
  <w:style w:type="paragraph" w:styleId="925" w:customStyle="1">
    <w:name w:val="Normal_29"/>
    <w:qFormat/>
    <w:rPr>
      <w:rFonts w:ascii="Times New Roman" w:hAnsi="Times New Roman" w:eastAsia="Times New Roman" w:cs="Times New Roman"/>
      <w:sz w:val="24"/>
      <w:szCs w:val="24"/>
      <w14:ligatures w14:val="none"/>
    </w:rPr>
  </w:style>
  <w:style w:type="paragraph" w:styleId="926">
    <w:name w:val="Balloon Text"/>
    <w:basedOn w:val="704"/>
    <w:link w:val="927"/>
    <w:uiPriority w:val="99"/>
    <w:qFormat/>
    <w:rPr>
      <w:rFonts w:ascii="Calibri" w:hAnsi="Calibri" w:eastAsia="宋体" w:cs="Times New Roman"/>
      <w:sz w:val="18"/>
      <w:szCs w:val="18"/>
      <w14:ligatures w14:val="none"/>
    </w:rPr>
  </w:style>
  <w:style w:type="character" w:styleId="927" w:customStyle="1">
    <w:name w:val="批注框文本 字符"/>
    <w:basedOn w:val="714"/>
    <w:link w:val="926"/>
    <w:uiPriority w:val="99"/>
    <w:rPr>
      <w:rFonts w:ascii="Calibri" w:hAnsi="Calibri" w:eastAsia="宋体" w:cs="Times New Roman"/>
      <w:sz w:val="18"/>
      <w:szCs w:val="18"/>
      <w14:ligatures w14:val="none"/>
    </w:rPr>
  </w:style>
  <w:style w:type="paragraph" w:styleId="928">
    <w:name w:val="toc 5"/>
    <w:basedOn w:val="704"/>
    <w:next w:val="704"/>
    <w:uiPriority w:val="39"/>
    <w:semiHidden/>
    <w:unhideWhenUsed/>
    <w:pPr>
      <w:ind w:left="1680"/>
    </w:pPr>
  </w:style>
  <w:style w:type="paragraph" w:styleId="929" w:customStyle="1">
    <w:name w:val="Normal_18"/>
    <w:qFormat/>
    <w:rPr>
      <w:rFonts w:ascii="Times New Roman" w:hAnsi="Times New Roman" w:eastAsia="Times New Roman" w:cs="Times New Roman"/>
      <w:sz w:val="24"/>
      <w:szCs w:val="24"/>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file:///D:\&#24037;&#20316;\&#30693;&#27859;\2024&#24180;&#24230;\&#25919;&#24220;&#37319;&#36141;\&#32463;&#24320;&#21306;\&#32463;&#24320;&#21306;&#32435;&#31859;&#40657;&#26495;\&#23450;&#31295;\&#31995;&#32479;&#23548;&#20986;&#29256;.docx" TargetMode="External"/><Relationship Id="rId11"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hyperlink" Target="file:///D:\&#24037;&#20316;\&#30693;&#27859;\2024&#24180;&#24230;\&#25919;&#24220;&#37319;&#36141;\&#32463;&#24320;&#21306;\&#32463;&#24320;&#21306;&#32435;&#31859;&#40657;&#26495;\&#23450;&#31295;\&#31995;&#32479;&#23548;&#20986;&#29256;.docx" TargetMode="External"/><Relationship Id="rId14" Type="http://schemas.openxmlformats.org/officeDocument/2006/relationships/hyperlink" Target="file:///D:\&#24037;&#20316;\&#30693;&#27859;\2024&#24180;&#24230;\&#25919;&#24220;&#37319;&#36141;\&#32463;&#24320;&#21306;\&#32463;&#24320;&#21306;&#32435;&#31859;&#40657;&#26495;\&#23450;&#31295;\&#31995;&#32479;&#23548;&#20986;&#29256;.docx" TargetMode="External"/><Relationship Id="rId15" Type="http://schemas.openxmlformats.org/officeDocument/2006/relationships/hyperlink" Target="file:///D:\&#24037;&#20316;\&#30693;&#27859;\2024&#24180;&#24230;\&#25919;&#24220;&#37319;&#36141;\&#32463;&#24320;&#21306;\&#32463;&#24320;&#21306;&#32435;&#31859;&#40657;&#26495;\&#23450;&#31295;\&#31995;&#32479;&#23548;&#20986;&#29256;.docx"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杨金菊</cp:lastModifiedBy>
  <cp:revision>6</cp:revision>
  <dcterms:created xsi:type="dcterms:W3CDTF">2026-04-22T02:56:00Z</dcterms:created>
  <dcterms:modified xsi:type="dcterms:W3CDTF">2026-05-19T07:14:48Z</dcterms:modified>
</cp:coreProperties>
</file>